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bottomFromText="397" w:horzAnchor="margin" w:tblpXSpec="center" w:tblpYSpec="top"/>
        <w:tblOverlap w:val="never"/>
        <w:tblW w:w="9564" w:type="dxa"/>
        <w:tblBorders>
          <w:bottom w:val="single" w:sz="4" w:space="0" w:color="808000"/>
          <w:insideH w:val="single" w:sz="4" w:space="0" w:color="808000"/>
        </w:tblBorders>
        <w:tblCellMar>
          <w:top w:w="113" w:type="dxa"/>
          <w:left w:w="0" w:type="dxa"/>
          <w:bottom w:w="113" w:type="dxa"/>
          <w:right w:w="0" w:type="dxa"/>
        </w:tblCellMar>
        <w:tblLook w:val="01E0" w:firstRow="1" w:lastRow="1" w:firstColumn="1" w:lastColumn="1" w:noHBand="0" w:noVBand="0"/>
      </w:tblPr>
      <w:tblGrid>
        <w:gridCol w:w="4390"/>
        <w:gridCol w:w="5206"/>
      </w:tblGrid>
      <w:tr w:rsidR="00773738" w:rsidRPr="00E259B1" w14:paraId="4DA0611C" w14:textId="77777777" w:rsidTr="00180052">
        <w:trPr>
          <w:cantSplit/>
          <w:trHeight w:hRule="exact" w:val="1252"/>
        </w:trPr>
        <w:tc>
          <w:tcPr>
            <w:tcW w:w="9564" w:type="dxa"/>
            <w:gridSpan w:val="2"/>
            <w:shd w:val="clear" w:color="auto" w:fill="auto"/>
            <w:noWrap/>
            <w:vAlign w:val="bottom"/>
          </w:tcPr>
          <w:p w14:paraId="6360185E" w14:textId="77777777" w:rsidR="00773738" w:rsidRDefault="00773738" w:rsidP="008854AF">
            <w:pPr>
              <w:pStyle w:val="Kopfzeile"/>
            </w:pPr>
            <w:r>
              <w:rPr>
                <w:noProof/>
              </w:rPr>
              <w:drawing>
                <wp:anchor distT="0" distB="0" distL="114300" distR="114300" simplePos="0" relativeHeight="251659264" behindDoc="1" locked="0" layoutInCell="1" allowOverlap="1" wp14:anchorId="0778FFC6" wp14:editId="47F8FFB5">
                  <wp:simplePos x="0" y="0"/>
                  <wp:positionH relativeFrom="column">
                    <wp:posOffset>3100705</wp:posOffset>
                  </wp:positionH>
                  <wp:positionV relativeFrom="paragraph">
                    <wp:posOffset>-85090</wp:posOffset>
                  </wp:positionV>
                  <wp:extent cx="3105785" cy="359410"/>
                  <wp:effectExtent l="0" t="0" r="0" b="0"/>
                  <wp:wrapTight wrapText="bothSides">
                    <wp:wrapPolygon edited="0">
                      <wp:start x="1722" y="0"/>
                      <wp:lineTo x="795" y="4580"/>
                      <wp:lineTo x="530" y="8014"/>
                      <wp:lineTo x="530" y="20608"/>
                      <wp:lineTo x="1192" y="20608"/>
                      <wp:lineTo x="20933" y="17173"/>
                      <wp:lineTo x="21331" y="5724"/>
                      <wp:lineTo x="18681" y="0"/>
                      <wp:lineTo x="1722" y="0"/>
                    </wp:wrapPolygon>
                  </wp:wrapTight>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5"/>
                          <pic:cNvPicPr>
                            <a:picLocks noChangeAspect="1" noChangeArrowheads="1"/>
                          </pic:cNvPicPr>
                        </pic:nvPicPr>
                        <pic:blipFill>
                          <a:blip r:embed="rId5" cstate="screen">
                            <a:extLst>
                              <a:ext uri="{28A0092B-C50C-407E-A947-70E740481C1C}">
                                <a14:useLocalDpi xmlns:a14="http://schemas.microsoft.com/office/drawing/2010/main"/>
                              </a:ext>
                            </a:extLst>
                          </a:blip>
                          <a:srcRect/>
                          <a:stretch>
                            <a:fillRect/>
                          </a:stretch>
                        </pic:blipFill>
                        <pic:spPr bwMode="auto">
                          <a:xfrm>
                            <a:off x="0" y="0"/>
                            <a:ext cx="3105785" cy="359410"/>
                          </a:xfrm>
                          <a:prstGeom prst="rect">
                            <a:avLst/>
                          </a:prstGeom>
                          <a:noFill/>
                        </pic:spPr>
                      </pic:pic>
                    </a:graphicData>
                  </a:graphic>
                </wp:anchor>
              </w:drawing>
            </w:r>
          </w:p>
          <w:p w14:paraId="7893C79B" w14:textId="77777777" w:rsidR="00773738" w:rsidRPr="003237A4" w:rsidRDefault="00773738" w:rsidP="008854AF">
            <w:pPr>
              <w:pStyle w:val="Kopfzeile"/>
              <w:ind w:left="-142"/>
              <w:rPr>
                <w:sz w:val="10"/>
              </w:rPr>
            </w:pPr>
          </w:p>
          <w:p w14:paraId="585D7001" w14:textId="77777777" w:rsidR="00773738" w:rsidRDefault="00773738" w:rsidP="008854AF">
            <w:pPr>
              <w:pStyle w:val="Kopfzeile"/>
            </w:pPr>
          </w:p>
          <w:p w14:paraId="139EC962" w14:textId="77777777" w:rsidR="00773738" w:rsidRPr="00F56484" w:rsidRDefault="00773738" w:rsidP="008854AF">
            <w:pPr>
              <w:pStyle w:val="pikokopfzeiletitel"/>
              <w:framePr w:wrap="auto"/>
              <w:rPr>
                <w:b w:val="0"/>
                <w:color w:val="auto"/>
              </w:rPr>
            </w:pPr>
          </w:p>
        </w:tc>
      </w:tr>
      <w:tr w:rsidR="00773738" w:rsidRPr="00E259B1" w14:paraId="3161C122" w14:textId="77777777" w:rsidTr="00180052">
        <w:trPr>
          <w:cantSplit/>
          <w:trHeight w:hRule="exact" w:val="342"/>
        </w:trPr>
        <w:tc>
          <w:tcPr>
            <w:tcW w:w="4374" w:type="dxa"/>
            <w:shd w:val="clear" w:color="auto" w:fill="auto"/>
            <w:noWrap/>
            <w:vAlign w:val="center"/>
          </w:tcPr>
          <w:p w14:paraId="1CBA44F8" w14:textId="77777777" w:rsidR="00773738" w:rsidRPr="00166B69" w:rsidRDefault="00773738" w:rsidP="008854AF">
            <w:pPr>
              <w:pStyle w:val="pikokopfzeiletitel"/>
              <w:framePr w:wrap="auto"/>
            </w:pPr>
            <w:r>
              <w:t>Medien-Information</w:t>
            </w:r>
          </w:p>
        </w:tc>
        <w:tc>
          <w:tcPr>
            <w:tcW w:w="5190" w:type="dxa"/>
            <w:shd w:val="clear" w:color="auto" w:fill="auto"/>
            <w:noWrap/>
            <w:vAlign w:val="center"/>
          </w:tcPr>
          <w:p w14:paraId="30F490BF" w14:textId="1A11B671" w:rsidR="00773738" w:rsidRPr="00180579" w:rsidRDefault="00DC39EB" w:rsidP="008854AF">
            <w:pPr>
              <w:pStyle w:val="pikokopfzeiledatum"/>
              <w:framePr w:wrap="auto" w:vAnchor="margin" w:hAnchor="text" w:yAlign="inline"/>
            </w:pPr>
            <w:r>
              <w:t>Januar 2021</w:t>
            </w:r>
          </w:p>
        </w:tc>
      </w:tr>
    </w:tbl>
    <w:p w14:paraId="52B92868" w14:textId="62A1CBB5" w:rsidR="00E558D1" w:rsidRPr="001B7DE3" w:rsidRDefault="00E558D1" w:rsidP="00607F78">
      <w:pPr>
        <w:pStyle w:val="PIKOHeadlineSUBPM"/>
        <w:tabs>
          <w:tab w:val="right" w:pos="9212"/>
        </w:tabs>
        <w:spacing w:line="360" w:lineRule="auto"/>
        <w:ind w:left="-142"/>
        <w:rPr>
          <w:rFonts w:cs="Arial"/>
          <w:szCs w:val="32"/>
        </w:rPr>
      </w:pPr>
      <w:r w:rsidRPr="001B7DE3">
        <w:rPr>
          <w:rFonts w:cs="Arial"/>
          <w:szCs w:val="32"/>
        </w:rPr>
        <w:t>„Willst du mich heiraten?“</w:t>
      </w:r>
    </w:p>
    <w:p w14:paraId="1712B379" w14:textId="2E38C3B8" w:rsidR="00607F78" w:rsidRPr="00C5383D" w:rsidRDefault="00607F78" w:rsidP="00607F78">
      <w:pPr>
        <w:pStyle w:val="PIKOHeadlineSUBPM"/>
        <w:tabs>
          <w:tab w:val="right" w:pos="9212"/>
        </w:tabs>
        <w:spacing w:line="360" w:lineRule="auto"/>
        <w:ind w:left="-142"/>
        <w:rPr>
          <w:rFonts w:cs="Arial"/>
          <w:b/>
          <w:bCs/>
          <w:szCs w:val="32"/>
        </w:rPr>
      </w:pPr>
      <w:r>
        <w:rPr>
          <w:rFonts w:cs="Arial"/>
          <w:b/>
          <w:bCs/>
          <w:szCs w:val="32"/>
        </w:rPr>
        <w:t>Die schönsten Spots für den Heiratsantrag</w:t>
      </w:r>
    </w:p>
    <w:p w14:paraId="60E7A3D5" w14:textId="77777777" w:rsidR="002B10B8" w:rsidRPr="00FD6059" w:rsidRDefault="002B10B8" w:rsidP="002B10B8">
      <w:pPr>
        <w:pStyle w:val="PIKOHeadlineSUBPM"/>
        <w:tabs>
          <w:tab w:val="right" w:pos="9212"/>
        </w:tabs>
        <w:spacing w:line="360" w:lineRule="auto"/>
        <w:ind w:left="-142"/>
        <w:rPr>
          <w:rFonts w:cs="Arial"/>
          <w:sz w:val="22"/>
          <w:szCs w:val="22"/>
        </w:rPr>
      </w:pPr>
    </w:p>
    <w:p w14:paraId="6E2D248E" w14:textId="55C92CFA" w:rsidR="00D13892" w:rsidRPr="00D13892" w:rsidRDefault="00773738" w:rsidP="00D13892">
      <w:pPr>
        <w:pStyle w:val="PIKOHeadlineSUBPM"/>
        <w:tabs>
          <w:tab w:val="right" w:pos="9212"/>
        </w:tabs>
        <w:spacing w:line="360" w:lineRule="auto"/>
        <w:ind w:left="-142"/>
        <w:jc w:val="both"/>
        <w:rPr>
          <w:rFonts w:cs="Arial"/>
          <w:color w:val="auto"/>
          <w:sz w:val="20"/>
          <w:lang w:eastAsia="en-US"/>
        </w:rPr>
      </w:pPr>
      <w:r w:rsidRPr="0083679F">
        <w:rPr>
          <w:i/>
          <w:sz w:val="20"/>
          <w:lang w:eastAsia="en-US"/>
        </w:rPr>
        <w:t xml:space="preserve">München, </w:t>
      </w:r>
      <w:r w:rsidR="00EB76B0">
        <w:rPr>
          <w:i/>
          <w:sz w:val="20"/>
          <w:lang w:eastAsia="en-US"/>
        </w:rPr>
        <w:t>21</w:t>
      </w:r>
      <w:r w:rsidR="009E334B" w:rsidRPr="0083679F">
        <w:rPr>
          <w:i/>
          <w:sz w:val="20"/>
          <w:lang w:eastAsia="en-US"/>
        </w:rPr>
        <w:t>.</w:t>
      </w:r>
      <w:r w:rsidRPr="0083679F">
        <w:rPr>
          <w:i/>
          <w:sz w:val="20"/>
          <w:lang w:eastAsia="en-US"/>
        </w:rPr>
        <w:t xml:space="preserve"> </w:t>
      </w:r>
      <w:r w:rsidR="00DC39EB">
        <w:rPr>
          <w:i/>
          <w:sz w:val="20"/>
          <w:lang w:eastAsia="en-US"/>
        </w:rPr>
        <w:t>Januar</w:t>
      </w:r>
      <w:r w:rsidR="006D3778" w:rsidRPr="0083679F">
        <w:rPr>
          <w:i/>
          <w:sz w:val="20"/>
          <w:lang w:eastAsia="en-US"/>
        </w:rPr>
        <w:t xml:space="preserve"> </w:t>
      </w:r>
      <w:r w:rsidRPr="0083679F">
        <w:rPr>
          <w:i/>
          <w:sz w:val="20"/>
          <w:lang w:eastAsia="en-US"/>
        </w:rPr>
        <w:t>202</w:t>
      </w:r>
      <w:r w:rsidR="00DC39EB">
        <w:rPr>
          <w:i/>
          <w:sz w:val="20"/>
          <w:lang w:eastAsia="en-US"/>
        </w:rPr>
        <w:t>1</w:t>
      </w:r>
      <w:r w:rsidRPr="0083679F">
        <w:rPr>
          <w:sz w:val="20"/>
          <w:lang w:eastAsia="en-US"/>
        </w:rPr>
        <w:t>.</w:t>
      </w:r>
      <w:r w:rsidR="00B45EB3" w:rsidRPr="0083679F">
        <w:rPr>
          <w:sz w:val="20"/>
          <w:lang w:eastAsia="en-US"/>
        </w:rPr>
        <w:t xml:space="preserve"> </w:t>
      </w:r>
      <w:r w:rsidR="00E558D1" w:rsidRPr="00E558D1">
        <w:rPr>
          <w:rFonts w:cs="Arial"/>
          <w:color w:val="auto"/>
          <w:sz w:val="20"/>
          <w:lang w:eastAsia="en-US"/>
        </w:rPr>
        <w:t>Im einsamen Leuchtturm</w:t>
      </w:r>
      <w:r w:rsidR="00E558D1">
        <w:rPr>
          <w:rFonts w:cs="Arial"/>
          <w:color w:val="auto"/>
          <w:sz w:val="20"/>
          <w:lang w:eastAsia="en-US"/>
        </w:rPr>
        <w:t xml:space="preserve"> am Meer</w:t>
      </w:r>
      <w:r w:rsidR="00E558D1" w:rsidRPr="00E558D1">
        <w:rPr>
          <w:rFonts w:cs="Arial"/>
          <w:color w:val="auto"/>
          <w:sz w:val="20"/>
          <w:lang w:eastAsia="en-US"/>
        </w:rPr>
        <w:t xml:space="preserve">, an der von Weinbergen umrahmten </w:t>
      </w:r>
      <w:proofErr w:type="spellStart"/>
      <w:r w:rsidR="00E558D1" w:rsidRPr="00E558D1">
        <w:rPr>
          <w:rFonts w:cs="Arial"/>
          <w:color w:val="auto"/>
          <w:sz w:val="20"/>
          <w:lang w:eastAsia="en-US"/>
        </w:rPr>
        <w:t>Herzerlstraße</w:t>
      </w:r>
      <w:proofErr w:type="spellEnd"/>
      <w:r w:rsidR="00E558D1" w:rsidRPr="00E558D1">
        <w:rPr>
          <w:rFonts w:cs="Arial"/>
          <w:color w:val="auto"/>
          <w:sz w:val="20"/>
          <w:lang w:eastAsia="en-US"/>
        </w:rPr>
        <w:t xml:space="preserve"> oder mit romantischem Burgblick: </w:t>
      </w:r>
      <w:r w:rsidR="004F6D17" w:rsidRPr="00E558D1">
        <w:rPr>
          <w:rFonts w:cs="Arial"/>
          <w:color w:val="auto"/>
          <w:sz w:val="20"/>
          <w:lang w:eastAsia="en-US"/>
        </w:rPr>
        <w:t xml:space="preserve">Längst reichen Kniefall, Verlobungsring &amp; Co. für den spektakulären Antrag nicht mehr aus und ein romantischer Ort soll dem besonderen </w:t>
      </w:r>
      <w:r w:rsidR="00E558D1">
        <w:rPr>
          <w:rFonts w:cs="Arial"/>
          <w:color w:val="auto"/>
          <w:sz w:val="20"/>
          <w:lang w:eastAsia="en-US"/>
        </w:rPr>
        <w:t xml:space="preserve">Augenblick die Krone aufsetzen. </w:t>
      </w:r>
      <w:r w:rsidR="004F6D17" w:rsidRPr="00E558D1">
        <w:rPr>
          <w:rFonts w:cs="Arial"/>
          <w:color w:val="auto"/>
          <w:sz w:val="20"/>
          <w:lang w:eastAsia="en-US"/>
        </w:rPr>
        <w:t xml:space="preserve">Von der </w:t>
      </w:r>
      <w:r w:rsidR="00896148">
        <w:rPr>
          <w:rFonts w:cs="Arial"/>
          <w:color w:val="auto"/>
          <w:sz w:val="20"/>
          <w:lang w:eastAsia="en-US"/>
        </w:rPr>
        <w:t xml:space="preserve">französischen Atlantikküste </w:t>
      </w:r>
      <w:r w:rsidR="00E558D1" w:rsidRPr="00E558D1">
        <w:rPr>
          <w:rFonts w:cs="Arial"/>
          <w:color w:val="auto"/>
          <w:sz w:val="20"/>
          <w:lang w:eastAsia="en-US"/>
        </w:rPr>
        <w:t xml:space="preserve">über </w:t>
      </w:r>
      <w:r w:rsidR="00896148">
        <w:rPr>
          <w:rFonts w:cs="Arial"/>
          <w:color w:val="auto"/>
          <w:sz w:val="20"/>
          <w:lang w:eastAsia="en-US"/>
        </w:rPr>
        <w:t xml:space="preserve">die Südsteiermark und </w:t>
      </w:r>
      <w:r w:rsidR="00E558D1" w:rsidRPr="00E558D1">
        <w:rPr>
          <w:rFonts w:cs="Arial"/>
          <w:color w:val="auto"/>
          <w:sz w:val="20"/>
          <w:lang w:eastAsia="en-US"/>
        </w:rPr>
        <w:t>Bayerisch-Schwaben</w:t>
      </w:r>
      <w:r w:rsidR="00896148">
        <w:rPr>
          <w:rFonts w:cs="Arial"/>
          <w:color w:val="auto"/>
          <w:sz w:val="20"/>
          <w:lang w:eastAsia="en-US"/>
        </w:rPr>
        <w:t xml:space="preserve"> </w:t>
      </w:r>
      <w:r w:rsidR="004F6D17" w:rsidRPr="00E558D1">
        <w:rPr>
          <w:rFonts w:cs="Arial"/>
          <w:color w:val="auto"/>
          <w:sz w:val="20"/>
          <w:lang w:eastAsia="en-US"/>
        </w:rPr>
        <w:t xml:space="preserve">bis </w:t>
      </w:r>
      <w:r w:rsidR="00896148">
        <w:rPr>
          <w:rFonts w:cs="Arial"/>
          <w:color w:val="auto"/>
          <w:sz w:val="20"/>
          <w:lang w:eastAsia="en-US"/>
        </w:rPr>
        <w:t>nach Schweden</w:t>
      </w:r>
      <w:r w:rsidR="004F6D17" w:rsidRPr="00E558D1">
        <w:rPr>
          <w:rFonts w:cs="Arial"/>
          <w:color w:val="auto"/>
          <w:sz w:val="20"/>
          <w:lang w:eastAsia="en-US"/>
        </w:rPr>
        <w:t xml:space="preserve"> – an diesen wunderschönen und besonderen Plätzen stellen Verliebte die Frage aller Fragen:</w:t>
      </w:r>
    </w:p>
    <w:p w14:paraId="344E890A" w14:textId="2528ACA0" w:rsidR="00D13892" w:rsidRDefault="00D13892" w:rsidP="00D13892">
      <w:pPr>
        <w:ind w:left="-142"/>
        <w:jc w:val="both"/>
        <w:rPr>
          <w:sz w:val="20"/>
          <w:szCs w:val="20"/>
          <w:lang w:eastAsia="en-US"/>
        </w:rPr>
      </w:pPr>
    </w:p>
    <w:p w14:paraId="24734686" w14:textId="10CF29D8" w:rsidR="003D013B" w:rsidRDefault="003D013B" w:rsidP="00D13892">
      <w:pPr>
        <w:ind w:left="-142"/>
        <w:jc w:val="both"/>
        <w:rPr>
          <w:sz w:val="20"/>
          <w:szCs w:val="20"/>
          <w:lang w:eastAsia="en-US"/>
        </w:rPr>
      </w:pPr>
      <w:r>
        <w:rPr>
          <w:noProof/>
          <w:sz w:val="20"/>
          <w:szCs w:val="20"/>
          <w:lang w:eastAsia="en-US"/>
        </w:rPr>
        <w:drawing>
          <wp:inline distT="0" distB="0" distL="0" distR="0" wp14:anchorId="27A9DC81" wp14:editId="78B2C03A">
            <wp:extent cx="1776000" cy="1332000"/>
            <wp:effectExtent l="0" t="0" r="0" b="1905"/>
            <wp:docPr id="1" name="Grafik 1" descr="Ein Bild, das Gras, draußen, Berg, Feld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Gras, draußen, Berg, Feld enthält.&#10;&#10;Automatisch generierte Beschreibung"/>
                    <pic:cNvPicPr/>
                  </pic:nvPicPr>
                  <pic:blipFill>
                    <a:blip r:embed="rId6" cstate="screen">
                      <a:extLst>
                        <a:ext uri="{28A0092B-C50C-407E-A947-70E740481C1C}">
                          <a14:useLocalDpi xmlns:a14="http://schemas.microsoft.com/office/drawing/2010/main"/>
                        </a:ext>
                      </a:extLst>
                    </a:blip>
                    <a:stretch>
                      <a:fillRect/>
                    </a:stretch>
                  </pic:blipFill>
                  <pic:spPr>
                    <a:xfrm>
                      <a:off x="0" y="0"/>
                      <a:ext cx="1776000" cy="1332000"/>
                    </a:xfrm>
                    <a:prstGeom prst="rect">
                      <a:avLst/>
                    </a:prstGeom>
                  </pic:spPr>
                </pic:pic>
              </a:graphicData>
            </a:graphic>
          </wp:inline>
        </w:drawing>
      </w:r>
      <w:r>
        <w:rPr>
          <w:sz w:val="20"/>
          <w:szCs w:val="20"/>
          <w:lang w:eastAsia="en-US"/>
        </w:rPr>
        <w:t xml:space="preserve"> </w:t>
      </w:r>
      <w:r>
        <w:rPr>
          <w:noProof/>
          <w:sz w:val="20"/>
          <w:szCs w:val="20"/>
          <w:lang w:eastAsia="en-US"/>
        </w:rPr>
        <w:drawing>
          <wp:inline distT="0" distB="0" distL="0" distR="0" wp14:anchorId="0B7C52DE" wp14:editId="0D0A7A7F">
            <wp:extent cx="1998000" cy="1332000"/>
            <wp:effectExtent l="0" t="0" r="2540" b="1905"/>
            <wp:docPr id="2" name="Grafik 2" descr="Ein Bild, das Himmel, draußen, Baum, Perso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 2" descr="Ein Bild, das Himmel, draußen, Baum, Person enthält.&#10;&#10;Automatisch generierte Beschreibung"/>
                    <pic:cNvPicPr/>
                  </pic:nvPicPr>
                  <pic:blipFill>
                    <a:blip r:embed="rId7" cstate="screen">
                      <a:extLst>
                        <a:ext uri="{28A0092B-C50C-407E-A947-70E740481C1C}">
                          <a14:useLocalDpi xmlns:a14="http://schemas.microsoft.com/office/drawing/2010/main"/>
                        </a:ext>
                      </a:extLst>
                    </a:blip>
                    <a:stretch>
                      <a:fillRect/>
                    </a:stretch>
                  </pic:blipFill>
                  <pic:spPr>
                    <a:xfrm>
                      <a:off x="0" y="0"/>
                      <a:ext cx="1998000" cy="1332000"/>
                    </a:xfrm>
                    <a:prstGeom prst="rect">
                      <a:avLst/>
                    </a:prstGeom>
                  </pic:spPr>
                </pic:pic>
              </a:graphicData>
            </a:graphic>
          </wp:inline>
        </w:drawing>
      </w:r>
      <w:r>
        <w:rPr>
          <w:sz w:val="20"/>
          <w:szCs w:val="20"/>
          <w:lang w:eastAsia="en-US"/>
        </w:rPr>
        <w:t xml:space="preserve"> </w:t>
      </w:r>
      <w:r>
        <w:rPr>
          <w:noProof/>
          <w:sz w:val="20"/>
          <w:szCs w:val="20"/>
          <w:lang w:eastAsia="en-US"/>
        </w:rPr>
        <w:drawing>
          <wp:inline distT="0" distB="0" distL="0" distR="0" wp14:anchorId="7684ED6D" wp14:editId="1A72B2E4">
            <wp:extent cx="1998000" cy="1332000"/>
            <wp:effectExtent l="0" t="0" r="2540" b="1905"/>
            <wp:docPr id="3" name="Grafik 3" descr="Ein Bild, das Wasser, draußen, Himmel, Sonnenuntergang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Ein Bild, das Wasser, draußen, Himmel, Sonnenuntergang enthält.&#10;&#10;Automatisch generierte Beschreibung"/>
                    <pic:cNvPicPr/>
                  </pic:nvPicPr>
                  <pic:blipFill>
                    <a:blip r:embed="rId8" cstate="screen">
                      <a:extLst>
                        <a:ext uri="{28A0092B-C50C-407E-A947-70E740481C1C}">
                          <a14:useLocalDpi xmlns:a14="http://schemas.microsoft.com/office/drawing/2010/main"/>
                        </a:ext>
                      </a:extLst>
                    </a:blip>
                    <a:stretch>
                      <a:fillRect/>
                    </a:stretch>
                  </pic:blipFill>
                  <pic:spPr>
                    <a:xfrm>
                      <a:off x="0" y="0"/>
                      <a:ext cx="1998000" cy="1332000"/>
                    </a:xfrm>
                    <a:prstGeom prst="rect">
                      <a:avLst/>
                    </a:prstGeom>
                  </pic:spPr>
                </pic:pic>
              </a:graphicData>
            </a:graphic>
          </wp:inline>
        </w:drawing>
      </w:r>
    </w:p>
    <w:p w14:paraId="4C089295" w14:textId="681B5D76" w:rsidR="003D013B" w:rsidRPr="003D013B" w:rsidRDefault="003D013B" w:rsidP="00D13892">
      <w:pPr>
        <w:ind w:left="-142"/>
        <w:jc w:val="both"/>
        <w:rPr>
          <w:sz w:val="16"/>
          <w:szCs w:val="16"/>
          <w:lang w:eastAsia="en-US"/>
        </w:rPr>
      </w:pPr>
      <w:r w:rsidRPr="003D013B">
        <w:rPr>
          <w:sz w:val="16"/>
          <w:szCs w:val="16"/>
          <w:lang w:eastAsia="en-US"/>
        </w:rPr>
        <w:t xml:space="preserve">v.l.n.r.: © </w:t>
      </w:r>
      <w:r w:rsidRPr="003D013B">
        <w:rPr>
          <w:rStyle w:val="jsgrdq"/>
          <w:color w:val="000000"/>
          <w:sz w:val="16"/>
          <w:szCs w:val="16"/>
        </w:rPr>
        <w:t xml:space="preserve">Tourismusverband Südsteiermark, Lisi Maier, © Tourismuszentrale Fichtelgebirge, Florian </w:t>
      </w:r>
      <w:proofErr w:type="spellStart"/>
      <w:r w:rsidRPr="003D013B">
        <w:rPr>
          <w:rStyle w:val="jsgrdq"/>
          <w:color w:val="000000"/>
          <w:sz w:val="16"/>
          <w:szCs w:val="16"/>
        </w:rPr>
        <w:t>Trykowski</w:t>
      </w:r>
      <w:proofErr w:type="spellEnd"/>
      <w:r w:rsidRPr="003D013B">
        <w:rPr>
          <w:rStyle w:val="jsgrdq"/>
          <w:color w:val="000000"/>
          <w:sz w:val="16"/>
          <w:szCs w:val="16"/>
        </w:rPr>
        <w:t>, © Caroline Jarry</w:t>
      </w:r>
    </w:p>
    <w:p w14:paraId="2F45ED1D" w14:textId="77777777" w:rsidR="003D013B" w:rsidRDefault="003D013B" w:rsidP="00D13892">
      <w:pPr>
        <w:ind w:left="-142"/>
        <w:jc w:val="both"/>
        <w:rPr>
          <w:sz w:val="20"/>
          <w:szCs w:val="20"/>
          <w:lang w:eastAsia="en-US"/>
        </w:rPr>
      </w:pPr>
    </w:p>
    <w:p w14:paraId="54E04935" w14:textId="77777777" w:rsidR="00D13892" w:rsidRPr="002D5554" w:rsidRDefault="00D13892" w:rsidP="00D13892">
      <w:pPr>
        <w:ind w:left="-142"/>
        <w:jc w:val="both"/>
        <w:rPr>
          <w:b/>
          <w:sz w:val="20"/>
          <w:szCs w:val="20"/>
          <w:lang w:eastAsia="en-US"/>
        </w:rPr>
      </w:pPr>
      <w:r>
        <w:rPr>
          <w:b/>
          <w:sz w:val="20"/>
          <w:szCs w:val="20"/>
          <w:lang w:eastAsia="en-US"/>
        </w:rPr>
        <w:t>Liebe wie in Stein gemeißelt:</w:t>
      </w:r>
      <w:r w:rsidRPr="002D5554">
        <w:rPr>
          <w:b/>
          <w:sz w:val="20"/>
          <w:szCs w:val="20"/>
          <w:lang w:eastAsia="en-US"/>
        </w:rPr>
        <w:t xml:space="preserve"> Heiratsantrag am Blockmeer</w:t>
      </w:r>
    </w:p>
    <w:p w14:paraId="501CFBA0" w14:textId="748E3B92" w:rsidR="00D13892" w:rsidRDefault="00D13892" w:rsidP="00D13892">
      <w:pPr>
        <w:ind w:left="-142"/>
        <w:jc w:val="both"/>
        <w:rPr>
          <w:sz w:val="20"/>
          <w:szCs w:val="20"/>
          <w:lang w:eastAsia="en-US"/>
        </w:rPr>
      </w:pPr>
      <w:r w:rsidRPr="002D5554">
        <w:rPr>
          <w:sz w:val="20"/>
          <w:szCs w:val="20"/>
          <w:lang w:eastAsia="en-US"/>
        </w:rPr>
        <w:t xml:space="preserve">Rund 40 Prozent der Fläche des </w:t>
      </w:r>
      <w:hyperlink r:id="rId9" w:history="1">
        <w:r w:rsidRPr="002D5554">
          <w:rPr>
            <w:rStyle w:val="Hyperlink"/>
            <w:color w:val="808000"/>
            <w:sz w:val="20"/>
            <w:szCs w:val="20"/>
            <w:lang w:eastAsia="en-US"/>
          </w:rPr>
          <w:t>Fichtelgebirges</w:t>
        </w:r>
      </w:hyperlink>
      <w:r w:rsidRPr="002D5554">
        <w:rPr>
          <w:color w:val="808000"/>
          <w:sz w:val="20"/>
          <w:szCs w:val="20"/>
          <w:lang w:eastAsia="en-US"/>
        </w:rPr>
        <w:t xml:space="preserve"> </w:t>
      </w:r>
      <w:r w:rsidRPr="002D5554">
        <w:rPr>
          <w:sz w:val="20"/>
          <w:szCs w:val="20"/>
          <w:lang w:eastAsia="en-US"/>
        </w:rPr>
        <w:t xml:space="preserve">besteht aus Granit. So auch das Bergmassiv </w:t>
      </w:r>
      <w:proofErr w:type="spellStart"/>
      <w:r w:rsidRPr="002D5554">
        <w:rPr>
          <w:sz w:val="20"/>
          <w:szCs w:val="20"/>
          <w:lang w:eastAsia="en-US"/>
        </w:rPr>
        <w:t>Kösseine</w:t>
      </w:r>
      <w:proofErr w:type="spellEnd"/>
      <w:r w:rsidRPr="002D5554">
        <w:rPr>
          <w:sz w:val="20"/>
          <w:szCs w:val="20"/>
          <w:lang w:eastAsia="en-US"/>
        </w:rPr>
        <w:t xml:space="preserve">, das mit einer grandiosen und äußerst romantischen Aussicht beeindruckt. Im Gipfelbereich der Großen </w:t>
      </w:r>
      <w:proofErr w:type="spellStart"/>
      <w:r w:rsidRPr="002D5554">
        <w:rPr>
          <w:sz w:val="20"/>
          <w:szCs w:val="20"/>
          <w:lang w:eastAsia="en-US"/>
        </w:rPr>
        <w:t>Kösseine</w:t>
      </w:r>
      <w:proofErr w:type="spellEnd"/>
      <w:r w:rsidRPr="002D5554">
        <w:rPr>
          <w:sz w:val="20"/>
          <w:szCs w:val="20"/>
          <w:lang w:eastAsia="en-US"/>
        </w:rPr>
        <w:t xml:space="preserve"> befindet sich ein weitläufiges und unter Naturschutz stehendes Blockmeer. Nach einem Heiratsantrag zum Sonnenaufgang an diesem etwas anderen Strand steht der gemeinsamen Zukunft nichts mehr im Wege, denn die Liebe </w:t>
      </w:r>
      <w:r>
        <w:rPr>
          <w:sz w:val="20"/>
          <w:szCs w:val="20"/>
          <w:lang w:eastAsia="en-US"/>
        </w:rPr>
        <w:t>ist quasi „in Stein gemeißelt“.</w:t>
      </w:r>
    </w:p>
    <w:p w14:paraId="0F904634" w14:textId="2CE1FD9A" w:rsidR="00D13892" w:rsidRDefault="00D13892" w:rsidP="00D13892">
      <w:pPr>
        <w:ind w:left="-142"/>
        <w:jc w:val="both"/>
        <w:rPr>
          <w:sz w:val="20"/>
          <w:szCs w:val="20"/>
          <w:lang w:eastAsia="en-US"/>
        </w:rPr>
      </w:pPr>
    </w:p>
    <w:p w14:paraId="221DAB88" w14:textId="77777777" w:rsidR="00D13892" w:rsidRPr="00AF5735" w:rsidRDefault="00D13892" w:rsidP="00D13892">
      <w:pPr>
        <w:ind w:left="-142"/>
        <w:jc w:val="both"/>
        <w:rPr>
          <w:b/>
          <w:sz w:val="20"/>
          <w:szCs w:val="20"/>
          <w:lang w:eastAsia="en-US"/>
        </w:rPr>
      </w:pPr>
      <w:r>
        <w:rPr>
          <w:b/>
          <w:sz w:val="20"/>
          <w:szCs w:val="20"/>
          <w:lang w:eastAsia="en-US"/>
        </w:rPr>
        <w:t xml:space="preserve">Südsteiermark: </w:t>
      </w:r>
      <w:r w:rsidRPr="00AF5735">
        <w:rPr>
          <w:b/>
          <w:sz w:val="20"/>
          <w:szCs w:val="20"/>
          <w:lang w:eastAsia="en-US"/>
        </w:rPr>
        <w:t>Mitten ins Herz</w:t>
      </w:r>
    </w:p>
    <w:p w14:paraId="74CAC613" w14:textId="54235666" w:rsidR="00D13892" w:rsidRDefault="00D13892" w:rsidP="00D13892">
      <w:pPr>
        <w:ind w:left="-142"/>
        <w:jc w:val="both"/>
        <w:rPr>
          <w:sz w:val="20"/>
          <w:szCs w:val="20"/>
          <w:lang w:eastAsia="en-US"/>
        </w:rPr>
      </w:pPr>
      <w:r w:rsidRPr="00AF5735">
        <w:rPr>
          <w:sz w:val="20"/>
          <w:szCs w:val="20"/>
          <w:lang w:eastAsia="en-US"/>
        </w:rPr>
        <w:t xml:space="preserve">Direkt an der Grenze zwischen der </w:t>
      </w:r>
      <w:hyperlink r:id="rId10" w:history="1">
        <w:r w:rsidRPr="00240F27">
          <w:rPr>
            <w:rStyle w:val="Hyperlink"/>
            <w:color w:val="808000"/>
            <w:sz w:val="20"/>
            <w:szCs w:val="20"/>
            <w:lang w:eastAsia="en-US"/>
          </w:rPr>
          <w:t>Südsteiermark</w:t>
        </w:r>
      </w:hyperlink>
      <w:r w:rsidRPr="00AF5735">
        <w:rPr>
          <w:sz w:val="20"/>
          <w:szCs w:val="20"/>
          <w:lang w:eastAsia="en-US"/>
        </w:rPr>
        <w:t xml:space="preserve"> und Slowenien liegt die sogenannte „</w:t>
      </w:r>
      <w:proofErr w:type="spellStart"/>
      <w:r w:rsidRPr="00AF5735">
        <w:rPr>
          <w:sz w:val="20"/>
          <w:szCs w:val="20"/>
          <w:lang w:eastAsia="en-US"/>
        </w:rPr>
        <w:t>Herzerlstraße</w:t>
      </w:r>
      <w:proofErr w:type="spellEnd"/>
      <w:r w:rsidRPr="00AF5735">
        <w:rPr>
          <w:sz w:val="20"/>
          <w:szCs w:val="20"/>
          <w:lang w:eastAsia="en-US"/>
        </w:rPr>
        <w:t xml:space="preserve">“ inmitten der grünen Weinberge. Woher der Name kommt ist selbsterklärend, erscheint die Straße doch von einem ganz bestimmten Aussichtspunkt und Blickwinkel aus wie ein perfekt geformtes Herz. Als beliebtes Fotomotiv lockt die </w:t>
      </w:r>
      <w:proofErr w:type="spellStart"/>
      <w:r w:rsidRPr="00AF5735">
        <w:rPr>
          <w:sz w:val="20"/>
          <w:szCs w:val="20"/>
          <w:lang w:eastAsia="en-US"/>
        </w:rPr>
        <w:t>Herzerlstraße</w:t>
      </w:r>
      <w:proofErr w:type="spellEnd"/>
      <w:r w:rsidRPr="00AF5735">
        <w:rPr>
          <w:sz w:val="20"/>
          <w:szCs w:val="20"/>
          <w:lang w:eastAsia="en-US"/>
        </w:rPr>
        <w:t xml:space="preserve"> das ganze Jahr über zahlreiche Verliebte und Schaulustige in den Süden Österreichs, die einen Ausflug dorthin gerne mit einem Buschenschank-Besuch in der Umgebung verbinden. Gerade im Herbst, wenn sich die Weinreben gelb-rot färben, kommt vor Ort besonders romantische Stimmung auf.</w:t>
      </w:r>
    </w:p>
    <w:p w14:paraId="7F0E99BF" w14:textId="77777777" w:rsidR="00D13892" w:rsidRDefault="00D13892" w:rsidP="00DC39EB">
      <w:pPr>
        <w:ind w:left="-142"/>
        <w:jc w:val="both"/>
        <w:rPr>
          <w:sz w:val="20"/>
          <w:szCs w:val="20"/>
        </w:rPr>
      </w:pPr>
    </w:p>
    <w:p w14:paraId="5EE77D60" w14:textId="77777777" w:rsidR="00E558D1" w:rsidRPr="005557B3" w:rsidRDefault="00E558D1" w:rsidP="00E558D1">
      <w:pPr>
        <w:ind w:left="-142"/>
        <w:jc w:val="both"/>
        <w:rPr>
          <w:b/>
          <w:sz w:val="20"/>
          <w:szCs w:val="20"/>
          <w:lang w:eastAsia="en-US"/>
        </w:rPr>
      </w:pPr>
      <w:r w:rsidRPr="005557B3">
        <w:rPr>
          <w:b/>
          <w:sz w:val="20"/>
          <w:szCs w:val="20"/>
          <w:lang w:eastAsia="en-US"/>
        </w:rPr>
        <w:lastRenderedPageBreak/>
        <w:t xml:space="preserve">„Très charmant“: Antrag am Atlantik </w:t>
      </w:r>
    </w:p>
    <w:p w14:paraId="537961CC" w14:textId="77F788D3" w:rsidR="004F6D17" w:rsidRDefault="00E558D1" w:rsidP="00D13892">
      <w:pPr>
        <w:ind w:left="-142"/>
        <w:jc w:val="both"/>
        <w:rPr>
          <w:sz w:val="20"/>
          <w:szCs w:val="20"/>
          <w:lang w:eastAsia="en-US"/>
        </w:rPr>
      </w:pPr>
      <w:r w:rsidRPr="005557B3">
        <w:rPr>
          <w:sz w:val="20"/>
          <w:szCs w:val="20"/>
          <w:lang w:eastAsia="en-US"/>
        </w:rPr>
        <w:t>Der Ort Port-des-</w:t>
      </w:r>
      <w:proofErr w:type="spellStart"/>
      <w:r w:rsidRPr="005557B3">
        <w:rPr>
          <w:sz w:val="20"/>
          <w:szCs w:val="20"/>
          <w:lang w:eastAsia="en-US"/>
        </w:rPr>
        <w:t>Barques</w:t>
      </w:r>
      <w:proofErr w:type="spellEnd"/>
      <w:r w:rsidRPr="005557B3">
        <w:rPr>
          <w:sz w:val="20"/>
          <w:szCs w:val="20"/>
          <w:lang w:eastAsia="en-US"/>
        </w:rPr>
        <w:t xml:space="preserve"> nahe der Stadt Rochefort trägt den Beinamen „Halbinsel der Austernzüchter“. Charakteristisch für diesen Teil der </w:t>
      </w:r>
      <w:hyperlink r:id="rId11" w:history="1">
        <w:r w:rsidRPr="00FE465D">
          <w:rPr>
            <w:rStyle w:val="Hyperlink"/>
            <w:color w:val="808000"/>
            <w:sz w:val="20"/>
            <w:szCs w:val="20"/>
            <w:lang w:eastAsia="en-US"/>
          </w:rPr>
          <w:t>französischen Atlantikküste</w:t>
        </w:r>
      </w:hyperlink>
      <w:r w:rsidRPr="005557B3">
        <w:rPr>
          <w:sz w:val="20"/>
          <w:szCs w:val="20"/>
          <w:lang w:eastAsia="en-US"/>
        </w:rPr>
        <w:t xml:space="preserve"> sind die traditionellen Fischerhütten auf Stelzen; 400 sogenannte „</w:t>
      </w:r>
      <w:proofErr w:type="spellStart"/>
      <w:r w:rsidRPr="005557B3">
        <w:rPr>
          <w:sz w:val="20"/>
          <w:szCs w:val="20"/>
          <w:lang w:eastAsia="en-US"/>
        </w:rPr>
        <w:t>Carrelets</w:t>
      </w:r>
      <w:proofErr w:type="spellEnd"/>
      <w:r w:rsidRPr="005557B3">
        <w:rPr>
          <w:sz w:val="20"/>
          <w:szCs w:val="20"/>
          <w:lang w:eastAsia="en-US"/>
        </w:rPr>
        <w:t>“ zählt allein das Département Charente-Maritime. Mit ihren langen Stegen und den quadratischen Fischernetzen sind sie an Romantik kaum zu übertreffen. Zahlreiche Orte entlang der Küste bieten sich für einen Moment der Zweisamkeit an und insbesondere, wenn die Sonne hinter den Hütten im Meer versinkt, steht d</w:t>
      </w:r>
      <w:r w:rsidR="00D13892">
        <w:rPr>
          <w:sz w:val="20"/>
          <w:szCs w:val="20"/>
          <w:lang w:eastAsia="en-US"/>
        </w:rPr>
        <w:t>er Verlobung nichts mehr im Weg.</w:t>
      </w:r>
    </w:p>
    <w:p w14:paraId="6E490AAC" w14:textId="77777777" w:rsidR="00D13892" w:rsidRDefault="00D13892" w:rsidP="00D13892">
      <w:pPr>
        <w:ind w:left="-142"/>
        <w:jc w:val="both"/>
        <w:rPr>
          <w:sz w:val="20"/>
          <w:szCs w:val="20"/>
          <w:lang w:eastAsia="en-US"/>
        </w:rPr>
      </w:pPr>
    </w:p>
    <w:p w14:paraId="0BF8C6DC" w14:textId="77777777" w:rsidR="00896148" w:rsidRPr="00607F78" w:rsidRDefault="00896148" w:rsidP="00896148">
      <w:pPr>
        <w:ind w:left="-142"/>
        <w:jc w:val="both"/>
        <w:rPr>
          <w:b/>
          <w:sz w:val="20"/>
          <w:szCs w:val="20"/>
          <w:lang w:eastAsia="en-US"/>
        </w:rPr>
      </w:pPr>
      <w:bookmarkStart w:id="0" w:name="_Hlk61601376"/>
      <w:r w:rsidRPr="00607F78">
        <w:rPr>
          <w:b/>
          <w:sz w:val="20"/>
          <w:szCs w:val="20"/>
          <w:lang w:eastAsia="en-US"/>
        </w:rPr>
        <w:t xml:space="preserve">Bayerisch-Schwaben: </w:t>
      </w:r>
      <w:r>
        <w:rPr>
          <w:b/>
          <w:sz w:val="20"/>
          <w:szCs w:val="20"/>
          <w:lang w:eastAsia="en-US"/>
        </w:rPr>
        <w:t>Antrag für Aktive</w:t>
      </w:r>
    </w:p>
    <w:bookmarkEnd w:id="0"/>
    <w:p w14:paraId="75D87476" w14:textId="2D2E59E7" w:rsidR="00896148" w:rsidRDefault="00896148" w:rsidP="00896148">
      <w:pPr>
        <w:ind w:left="-142"/>
        <w:jc w:val="both"/>
        <w:rPr>
          <w:sz w:val="20"/>
          <w:szCs w:val="20"/>
          <w:lang w:eastAsia="en-US"/>
        </w:rPr>
      </w:pPr>
      <w:r w:rsidRPr="002A1819">
        <w:rPr>
          <w:sz w:val="20"/>
          <w:szCs w:val="20"/>
          <w:lang w:eastAsia="en-US"/>
        </w:rPr>
        <w:t xml:space="preserve">Entlang des Fernradwegs „Romantische Straße“ radeln Aktive in </w:t>
      </w:r>
      <w:hyperlink r:id="rId12" w:history="1">
        <w:r w:rsidRPr="002A1819">
          <w:rPr>
            <w:rStyle w:val="Hyperlink"/>
            <w:color w:val="808000"/>
            <w:sz w:val="20"/>
            <w:szCs w:val="20"/>
            <w:lang w:eastAsia="en-US"/>
          </w:rPr>
          <w:t>Bayerisch-Schwaben</w:t>
        </w:r>
      </w:hyperlink>
      <w:r w:rsidRPr="002A1819">
        <w:rPr>
          <w:sz w:val="20"/>
          <w:szCs w:val="20"/>
          <w:lang w:eastAsia="en-US"/>
        </w:rPr>
        <w:t xml:space="preserve"> ihrem persönlichen Glück entgegen. </w:t>
      </w:r>
      <w:r w:rsidRPr="002A1819">
        <w:rPr>
          <w:sz w:val="20"/>
          <w:szCs w:val="20"/>
        </w:rPr>
        <w:t xml:space="preserve">Von </w:t>
      </w:r>
      <w:proofErr w:type="spellStart"/>
      <w:r w:rsidRPr="002A1819">
        <w:rPr>
          <w:sz w:val="20"/>
          <w:szCs w:val="20"/>
        </w:rPr>
        <w:t>Wallerstein</w:t>
      </w:r>
      <w:proofErr w:type="spellEnd"/>
      <w:r w:rsidRPr="002A1819">
        <w:rPr>
          <w:sz w:val="20"/>
          <w:szCs w:val="20"/>
        </w:rPr>
        <w:t xml:space="preserve"> bis Friedberg durchläuft die gut ausgeschilderte, 170 Kilometer lange Route die Region auf meist ebenen Wegen. Dabei ist der Name Programm: In den insgesamt sieben verträumt-gemütliche</w:t>
      </w:r>
      <w:r>
        <w:rPr>
          <w:sz w:val="20"/>
          <w:szCs w:val="20"/>
        </w:rPr>
        <w:t>n</w:t>
      </w:r>
      <w:r w:rsidRPr="002A1819">
        <w:rPr>
          <w:sz w:val="20"/>
          <w:szCs w:val="20"/>
        </w:rPr>
        <w:t xml:space="preserve"> Orten und prächtig-glanzvollen Städten erwarten Verliebte alle „Zutaten“ für einen Romantik-Radurlaub. </w:t>
      </w:r>
      <w:r w:rsidRPr="002A1819">
        <w:rPr>
          <w:sz w:val="20"/>
          <w:szCs w:val="20"/>
          <w:lang w:eastAsia="en-US"/>
        </w:rPr>
        <w:t xml:space="preserve">Besonders das mittelalterliche Städtchen Harburg eignet sich ideal für die Frage aller Fragen. Hoch über den Häuserdächern thront die imposante Burganlage der Harburg und bietet den Fast-Verlobten eine einmalige Aussicht auf die Wörnitz und die beeindruckende Landschaft des Donau-Ries. Bei diesem Anblick fällt es dann nicht schwer, die richtigen Worte zu finden. </w:t>
      </w:r>
    </w:p>
    <w:p w14:paraId="5B030ACB" w14:textId="77777777" w:rsidR="00D13892" w:rsidRDefault="00D13892" w:rsidP="00D13892">
      <w:pPr>
        <w:ind w:left="-142"/>
        <w:jc w:val="both"/>
        <w:rPr>
          <w:b/>
          <w:sz w:val="20"/>
          <w:szCs w:val="20"/>
          <w:lang w:eastAsia="en-US"/>
        </w:rPr>
      </w:pPr>
    </w:p>
    <w:p w14:paraId="6E7C88E2" w14:textId="4997A522" w:rsidR="00FF791E" w:rsidRDefault="00D13892" w:rsidP="00FF791E">
      <w:pPr>
        <w:ind w:left="-142"/>
        <w:jc w:val="both"/>
        <w:rPr>
          <w:b/>
          <w:sz w:val="20"/>
          <w:szCs w:val="20"/>
          <w:lang w:eastAsia="en-US"/>
        </w:rPr>
      </w:pPr>
      <w:r w:rsidRPr="00607F78">
        <w:rPr>
          <w:b/>
          <w:sz w:val="20"/>
          <w:szCs w:val="20"/>
          <w:lang w:eastAsia="en-US"/>
        </w:rPr>
        <w:t>Pfronten:</w:t>
      </w:r>
      <w:r w:rsidR="00FF791E">
        <w:rPr>
          <w:b/>
          <w:sz w:val="20"/>
          <w:szCs w:val="20"/>
          <w:lang w:eastAsia="en-US"/>
        </w:rPr>
        <w:t xml:space="preserve"> Königliche Verlobung</w:t>
      </w:r>
    </w:p>
    <w:p w14:paraId="7A846919" w14:textId="3A1362ED" w:rsidR="00FF791E" w:rsidRPr="00FF791E" w:rsidRDefault="00FF791E" w:rsidP="00FF791E">
      <w:pPr>
        <w:ind w:left="-142"/>
        <w:jc w:val="both"/>
        <w:rPr>
          <w:b/>
          <w:sz w:val="20"/>
          <w:szCs w:val="20"/>
          <w:lang w:eastAsia="en-US"/>
        </w:rPr>
      </w:pPr>
      <w:r w:rsidRPr="00FF791E">
        <w:rPr>
          <w:bCs/>
          <w:sz w:val="20"/>
          <w:szCs w:val="20"/>
          <w:lang w:eastAsia="en-US"/>
        </w:rPr>
        <w:t>W</w:t>
      </w:r>
      <w:r w:rsidRPr="00FF791E">
        <w:rPr>
          <w:bCs/>
          <w:sz w:val="20"/>
          <w:szCs w:val="20"/>
        </w:rPr>
        <w:t>e</w:t>
      </w:r>
      <w:r w:rsidRPr="00FF791E">
        <w:rPr>
          <w:sz w:val="20"/>
          <w:szCs w:val="20"/>
        </w:rPr>
        <w:t xml:space="preserve">r einen märchenhaften Heiratsantrag plant, begibt sich in </w:t>
      </w:r>
      <w:hyperlink r:id="rId13" w:history="1">
        <w:r w:rsidRPr="00FF791E">
          <w:rPr>
            <w:rStyle w:val="Hyperlink"/>
            <w:color w:val="808000"/>
            <w:sz w:val="20"/>
            <w:szCs w:val="20"/>
          </w:rPr>
          <w:t>Pfronten</w:t>
        </w:r>
      </w:hyperlink>
      <w:r w:rsidRPr="00FF791E">
        <w:rPr>
          <w:sz w:val="20"/>
          <w:szCs w:val="20"/>
        </w:rPr>
        <w:t xml:space="preserve"> im Allgäu auf die Spuren </w:t>
      </w:r>
      <w:r w:rsidRPr="00FF791E">
        <w:rPr>
          <w:sz w:val="20"/>
          <w:szCs w:val="20"/>
          <w:lang w:eastAsia="en-US"/>
        </w:rPr>
        <w:t>des letzten Traumes von König Ludwig dem II, genauer gesagt auf Deutschlands höchstgelegene Burgruine Falkenstein. Einst plante der Märchenkönig dort die Errichtung eines weiteren Schlosses, zu der es letztlich nie kam. In 1.277 Metern Höhe thronen die imposanten Überreste der einstigen Höhenburg auf dem Berg Falkenstein. Noch heute gilt die mystische Ruine als Kraftort. Auf der Aussichtsplattform eröffnet sich Besuchern ein imposantes 360</w:t>
      </w:r>
      <w:r>
        <w:rPr>
          <w:sz w:val="20"/>
          <w:szCs w:val="20"/>
          <w:lang w:eastAsia="en-US"/>
        </w:rPr>
        <w:t>-</w:t>
      </w:r>
      <w:r w:rsidRPr="00FF791E">
        <w:rPr>
          <w:sz w:val="20"/>
          <w:szCs w:val="20"/>
          <w:lang w:eastAsia="en-US"/>
        </w:rPr>
        <w:t>Grad</w:t>
      </w:r>
      <w:r>
        <w:rPr>
          <w:sz w:val="20"/>
          <w:szCs w:val="20"/>
          <w:lang w:eastAsia="en-US"/>
        </w:rPr>
        <w:t>-</w:t>
      </w:r>
      <w:r w:rsidRPr="00FF791E">
        <w:rPr>
          <w:sz w:val="20"/>
          <w:szCs w:val="20"/>
          <w:lang w:eastAsia="en-US"/>
        </w:rPr>
        <w:t xml:space="preserve">Panorama auf das </w:t>
      </w:r>
      <w:proofErr w:type="spellStart"/>
      <w:r w:rsidRPr="00FF791E">
        <w:rPr>
          <w:sz w:val="20"/>
          <w:szCs w:val="20"/>
          <w:lang w:eastAsia="en-US"/>
        </w:rPr>
        <w:t>Pfrontener</w:t>
      </w:r>
      <w:proofErr w:type="spellEnd"/>
      <w:r w:rsidRPr="00FF791E">
        <w:rPr>
          <w:sz w:val="20"/>
          <w:szCs w:val="20"/>
          <w:lang w:eastAsia="en-US"/>
        </w:rPr>
        <w:t xml:space="preserve"> Voralpenland sowie die Tiroler und Allgäuer Bergwelt. Mit einem romantischen Blick auf die malerische Bergkulisse und das Schloss Neuschwanstein in der Ferne ist die Burgruine Falkenstein mit ihrer außergewöhnlichen Lage der perfekte Ort für einen unvergesslichen Liebesbeweis.</w:t>
      </w:r>
    </w:p>
    <w:p w14:paraId="48DDE2BA" w14:textId="77777777" w:rsidR="00D13892" w:rsidRDefault="00D13892" w:rsidP="00D13892">
      <w:pPr>
        <w:ind w:left="-142"/>
        <w:jc w:val="both"/>
        <w:rPr>
          <w:sz w:val="20"/>
          <w:szCs w:val="20"/>
          <w:lang w:eastAsia="en-US"/>
        </w:rPr>
      </w:pPr>
    </w:p>
    <w:p w14:paraId="034FCE78" w14:textId="77777777" w:rsidR="00D13892" w:rsidRPr="005557B3" w:rsidRDefault="00D13892" w:rsidP="00D13892">
      <w:pPr>
        <w:ind w:left="-142"/>
        <w:jc w:val="both"/>
        <w:rPr>
          <w:b/>
          <w:sz w:val="20"/>
          <w:szCs w:val="20"/>
          <w:lang w:eastAsia="en-US"/>
        </w:rPr>
      </w:pPr>
      <w:proofErr w:type="spellStart"/>
      <w:r>
        <w:rPr>
          <w:b/>
          <w:sz w:val="20"/>
          <w:szCs w:val="20"/>
          <w:lang w:eastAsia="en-US"/>
        </w:rPr>
        <w:t>Skåne</w:t>
      </w:r>
      <w:proofErr w:type="spellEnd"/>
      <w:r>
        <w:rPr>
          <w:b/>
          <w:sz w:val="20"/>
          <w:szCs w:val="20"/>
          <w:lang w:eastAsia="en-US"/>
        </w:rPr>
        <w:t xml:space="preserve">: </w:t>
      </w:r>
      <w:r w:rsidRPr="005557B3">
        <w:rPr>
          <w:b/>
          <w:sz w:val="20"/>
          <w:szCs w:val="20"/>
          <w:lang w:eastAsia="en-US"/>
        </w:rPr>
        <w:t>Turteltauben in luftigen Höhen</w:t>
      </w:r>
    </w:p>
    <w:p w14:paraId="7B1DFF73" w14:textId="00CACABF" w:rsidR="00D13892" w:rsidRDefault="00D13892" w:rsidP="00D13892">
      <w:pPr>
        <w:ind w:left="-142"/>
        <w:jc w:val="both"/>
        <w:rPr>
          <w:sz w:val="20"/>
          <w:szCs w:val="20"/>
          <w:lang w:eastAsia="en-US"/>
        </w:rPr>
      </w:pPr>
      <w:r w:rsidRPr="005557B3">
        <w:rPr>
          <w:sz w:val="20"/>
          <w:szCs w:val="20"/>
          <w:lang w:eastAsia="en-US"/>
        </w:rPr>
        <w:t xml:space="preserve">Am äußersten Zipfel des Naturreservats </w:t>
      </w:r>
      <w:proofErr w:type="spellStart"/>
      <w:r w:rsidRPr="005557B3">
        <w:rPr>
          <w:sz w:val="20"/>
          <w:szCs w:val="20"/>
          <w:lang w:eastAsia="en-US"/>
        </w:rPr>
        <w:t>Kullaberg</w:t>
      </w:r>
      <w:proofErr w:type="spellEnd"/>
      <w:r w:rsidRPr="005557B3">
        <w:rPr>
          <w:sz w:val="20"/>
          <w:szCs w:val="20"/>
          <w:lang w:eastAsia="en-US"/>
        </w:rPr>
        <w:t xml:space="preserve"> in </w:t>
      </w:r>
      <w:hyperlink r:id="rId14" w:history="1">
        <w:r w:rsidRPr="00240F27">
          <w:rPr>
            <w:rStyle w:val="Hyperlink"/>
            <w:color w:val="808000"/>
            <w:sz w:val="20"/>
            <w:szCs w:val="20"/>
            <w:lang w:eastAsia="en-US"/>
          </w:rPr>
          <w:t>Schonen</w:t>
        </w:r>
      </w:hyperlink>
      <w:r w:rsidRPr="005557B3">
        <w:rPr>
          <w:sz w:val="20"/>
          <w:szCs w:val="20"/>
          <w:lang w:eastAsia="en-US"/>
        </w:rPr>
        <w:t>, auf einer schroffen Bergkuppe 70 Meter über dem Meer, thront der Leuchtturm „</w:t>
      </w:r>
      <w:proofErr w:type="spellStart"/>
      <w:r w:rsidRPr="005557B3">
        <w:rPr>
          <w:sz w:val="20"/>
          <w:szCs w:val="20"/>
          <w:lang w:eastAsia="en-US"/>
        </w:rPr>
        <w:t>Kullens</w:t>
      </w:r>
      <w:proofErr w:type="spellEnd"/>
      <w:r w:rsidRPr="005557B3">
        <w:rPr>
          <w:sz w:val="20"/>
          <w:szCs w:val="20"/>
          <w:lang w:eastAsia="en-US"/>
        </w:rPr>
        <w:t xml:space="preserve"> </w:t>
      </w:r>
      <w:proofErr w:type="spellStart"/>
      <w:r w:rsidRPr="005557B3">
        <w:rPr>
          <w:sz w:val="20"/>
          <w:szCs w:val="20"/>
          <w:lang w:eastAsia="en-US"/>
        </w:rPr>
        <w:t>fyr</w:t>
      </w:r>
      <w:proofErr w:type="spellEnd"/>
      <w:r w:rsidRPr="005557B3">
        <w:rPr>
          <w:sz w:val="20"/>
          <w:szCs w:val="20"/>
          <w:lang w:eastAsia="en-US"/>
        </w:rPr>
        <w:t>“. Im direkt danebenliegenden historischen Beobachtungsposten „</w:t>
      </w:r>
      <w:proofErr w:type="spellStart"/>
      <w:r w:rsidRPr="005557B3">
        <w:rPr>
          <w:sz w:val="20"/>
          <w:szCs w:val="20"/>
          <w:lang w:eastAsia="en-US"/>
        </w:rPr>
        <w:t>Falknästet</w:t>
      </w:r>
      <w:proofErr w:type="spellEnd"/>
      <w:r w:rsidRPr="005557B3">
        <w:rPr>
          <w:sz w:val="20"/>
          <w:szCs w:val="20"/>
          <w:lang w:eastAsia="en-US"/>
        </w:rPr>
        <w:t xml:space="preserve">“ ist der perfekte Platz für die magischen vier Worte. Verliebte nächtigen in einem runden, an der Decke befestigten Bett mit fantastischem Panoramablick auf das Meer und die felsige Steilküste. Hier stören kein Zimmerservice und kein WLAN die traute Zweisamkeit, denn das Hotel verfügt lediglich über ein einziges Zimmer und kommt ohne Rezeption und Personal aus. Dafür ist die Minibar gut gefüllt und ein reichhaltiges Frühstücksbuffet erwartet das frisch verlobte Paar nach einem kurzen Spaziergang im vier Kilometer </w:t>
      </w:r>
      <w:r>
        <w:rPr>
          <w:sz w:val="20"/>
          <w:szCs w:val="20"/>
          <w:lang w:eastAsia="en-US"/>
        </w:rPr>
        <w:t xml:space="preserve">entfernten Grand Hotel in </w:t>
      </w:r>
      <w:proofErr w:type="spellStart"/>
      <w:r>
        <w:rPr>
          <w:sz w:val="20"/>
          <w:szCs w:val="20"/>
          <w:lang w:eastAsia="en-US"/>
        </w:rPr>
        <w:t>Mölle</w:t>
      </w:r>
      <w:proofErr w:type="spellEnd"/>
      <w:r w:rsidR="00C30D01">
        <w:rPr>
          <w:sz w:val="20"/>
          <w:szCs w:val="20"/>
          <w:lang w:eastAsia="en-US"/>
        </w:rPr>
        <w:t>.</w:t>
      </w:r>
    </w:p>
    <w:p w14:paraId="22198FEB" w14:textId="49B2F24D" w:rsidR="008D4342" w:rsidRDefault="008D4342" w:rsidP="00896148">
      <w:pPr>
        <w:ind w:left="-142"/>
        <w:jc w:val="both"/>
        <w:rPr>
          <w:sz w:val="20"/>
          <w:szCs w:val="20"/>
          <w:lang w:eastAsia="en-US"/>
        </w:rPr>
      </w:pPr>
    </w:p>
    <w:p w14:paraId="71065C32" w14:textId="1C0BDD68" w:rsidR="008D4342" w:rsidRDefault="008D4342" w:rsidP="00896148">
      <w:pPr>
        <w:ind w:left="-142"/>
        <w:jc w:val="both"/>
        <w:rPr>
          <w:sz w:val="20"/>
          <w:szCs w:val="20"/>
          <w:lang w:eastAsia="en-US"/>
        </w:rPr>
      </w:pPr>
    </w:p>
    <w:p w14:paraId="0E39A059" w14:textId="77777777" w:rsidR="008D4342" w:rsidRDefault="008D4342" w:rsidP="00896148">
      <w:pPr>
        <w:ind w:left="-142"/>
        <w:jc w:val="both"/>
        <w:rPr>
          <w:sz w:val="20"/>
          <w:szCs w:val="20"/>
          <w:lang w:eastAsia="en-US"/>
        </w:rPr>
      </w:pPr>
    </w:p>
    <w:p w14:paraId="084BB264" w14:textId="77777777" w:rsidR="00896148" w:rsidRPr="000C03CA" w:rsidRDefault="00896148" w:rsidP="00896148">
      <w:pPr>
        <w:ind w:left="-142"/>
        <w:jc w:val="both"/>
        <w:rPr>
          <w:b/>
          <w:sz w:val="20"/>
          <w:szCs w:val="20"/>
          <w:lang w:eastAsia="en-US"/>
        </w:rPr>
      </w:pPr>
      <w:r w:rsidRPr="00896148">
        <w:rPr>
          <w:b/>
          <w:sz w:val="20"/>
          <w:szCs w:val="20"/>
          <w:lang w:eastAsia="en-US"/>
        </w:rPr>
        <w:lastRenderedPageBreak/>
        <w:t xml:space="preserve">Monaco: </w:t>
      </w:r>
      <w:r>
        <w:rPr>
          <w:b/>
          <w:sz w:val="20"/>
          <w:szCs w:val="20"/>
          <w:lang w:eastAsia="en-US"/>
        </w:rPr>
        <w:t>Verlobung unterm</w:t>
      </w:r>
      <w:r w:rsidRPr="00896148">
        <w:rPr>
          <w:b/>
          <w:sz w:val="20"/>
          <w:szCs w:val="20"/>
          <w:lang w:eastAsia="en-US"/>
        </w:rPr>
        <w:t xml:space="preserve"> Sternenzelt</w:t>
      </w:r>
    </w:p>
    <w:p w14:paraId="5E913EAD" w14:textId="7ED0B6F5" w:rsidR="00896148" w:rsidRDefault="00896148" w:rsidP="00896148">
      <w:pPr>
        <w:ind w:left="-142"/>
        <w:jc w:val="both"/>
        <w:rPr>
          <w:sz w:val="20"/>
          <w:szCs w:val="20"/>
          <w:lang w:eastAsia="en-US"/>
        </w:rPr>
      </w:pPr>
      <w:r w:rsidRPr="000C03CA">
        <w:rPr>
          <w:sz w:val="20"/>
          <w:szCs w:val="20"/>
          <w:lang w:eastAsia="en-US"/>
        </w:rPr>
        <w:t xml:space="preserve">Welcher Ort könnte für einen Heiratsantrag eleganter und mondäner sein als </w:t>
      </w:r>
      <w:hyperlink r:id="rId15" w:history="1">
        <w:r w:rsidRPr="00FE465D">
          <w:rPr>
            <w:rStyle w:val="Hyperlink"/>
            <w:color w:val="808000"/>
            <w:sz w:val="20"/>
            <w:szCs w:val="20"/>
            <w:lang w:eastAsia="en-US"/>
          </w:rPr>
          <w:t>Monaco</w:t>
        </w:r>
      </w:hyperlink>
      <w:r w:rsidRPr="000C03CA">
        <w:rPr>
          <w:sz w:val="20"/>
          <w:szCs w:val="20"/>
          <w:lang w:eastAsia="en-US"/>
        </w:rPr>
        <w:t>? Schließlich heiratete 1956 hier die Hollywood-Schönheit Grace Kelly ihren Traumprinzen Fürst Rainier III von Monaco in einer bis dato nie dagewesenen Märchenhochzeit. Einer der romantischsten Plätze im Fürstentum und da</w:t>
      </w:r>
      <w:r>
        <w:rPr>
          <w:sz w:val="20"/>
          <w:szCs w:val="20"/>
          <w:lang w:eastAsia="en-US"/>
        </w:rPr>
        <w:t xml:space="preserve">zu noch ganz privat und vor den </w:t>
      </w:r>
      <w:r w:rsidRPr="000C03CA">
        <w:rPr>
          <w:sz w:val="20"/>
          <w:szCs w:val="20"/>
          <w:lang w:eastAsia="en-US"/>
        </w:rPr>
        <w:t xml:space="preserve">Augen der Öffentlichkeit verborgen, ist die Dachterrasse der berühmten Carré </w:t>
      </w:r>
      <w:proofErr w:type="spellStart"/>
      <w:r w:rsidRPr="000C03CA">
        <w:rPr>
          <w:sz w:val="20"/>
          <w:szCs w:val="20"/>
          <w:lang w:eastAsia="en-US"/>
        </w:rPr>
        <w:t>d’Or</w:t>
      </w:r>
      <w:proofErr w:type="spellEnd"/>
      <w:r w:rsidRPr="000C03CA">
        <w:rPr>
          <w:sz w:val="20"/>
          <w:szCs w:val="20"/>
          <w:lang w:eastAsia="en-US"/>
        </w:rPr>
        <w:t xml:space="preserve"> Suite im luxuriösen Hôtel Metropole. 110 Quadratmeter Außenfläche in luftiger Höhe geben den Blick frei auf das Casino von Monte-Carlo, seine Gärten und das Meer. Da liegt die Versuchung nahe, es sich</w:t>
      </w:r>
      <w:r w:rsidR="00C30D01">
        <w:rPr>
          <w:sz w:val="20"/>
          <w:szCs w:val="20"/>
          <w:lang w:eastAsia="en-US"/>
        </w:rPr>
        <w:t>,</w:t>
      </w:r>
      <w:r w:rsidRPr="000C03CA">
        <w:rPr>
          <w:sz w:val="20"/>
          <w:szCs w:val="20"/>
          <w:lang w:eastAsia="en-US"/>
        </w:rPr>
        <w:t xml:space="preserve"> statt im bequemen King Size Bett auf der Terrassenliege unterm Sternenzelt bequem zu machen und die Zweisamkeit stilecht zu genießen. </w:t>
      </w:r>
    </w:p>
    <w:p w14:paraId="3D4FC18E" w14:textId="77777777" w:rsidR="00896148" w:rsidRDefault="00896148" w:rsidP="004F6D17">
      <w:pPr>
        <w:ind w:left="-142"/>
        <w:jc w:val="both"/>
        <w:rPr>
          <w:sz w:val="20"/>
          <w:szCs w:val="20"/>
          <w:lang w:eastAsia="en-US"/>
        </w:rPr>
      </w:pPr>
    </w:p>
    <w:p w14:paraId="41454248" w14:textId="77777777" w:rsidR="004F6D17" w:rsidRPr="005557B3" w:rsidRDefault="004F6D17" w:rsidP="004F6D17">
      <w:pPr>
        <w:ind w:left="-142"/>
        <w:jc w:val="both"/>
        <w:rPr>
          <w:b/>
          <w:sz w:val="20"/>
          <w:szCs w:val="20"/>
          <w:lang w:eastAsia="en-US"/>
        </w:rPr>
      </w:pPr>
      <w:r w:rsidRPr="005557B3">
        <w:rPr>
          <w:b/>
          <w:sz w:val="20"/>
          <w:szCs w:val="20"/>
          <w:lang w:eastAsia="en-US"/>
        </w:rPr>
        <w:t>Rothenburg ob der Tauber: Ein „Ja“ im Wildbad</w:t>
      </w:r>
    </w:p>
    <w:p w14:paraId="6B2A3F9D" w14:textId="15486684" w:rsidR="00896148" w:rsidRPr="00D13892" w:rsidRDefault="004F6D17" w:rsidP="00D13892">
      <w:pPr>
        <w:ind w:left="-142"/>
        <w:jc w:val="both"/>
        <w:rPr>
          <w:sz w:val="20"/>
          <w:szCs w:val="20"/>
          <w:lang w:eastAsia="en-US"/>
        </w:rPr>
      </w:pPr>
      <w:r w:rsidRPr="005557B3">
        <w:rPr>
          <w:sz w:val="20"/>
          <w:szCs w:val="20"/>
          <w:lang w:eastAsia="en-US"/>
        </w:rPr>
        <w:t xml:space="preserve">Das mittelfränkische </w:t>
      </w:r>
      <w:hyperlink r:id="rId16" w:history="1">
        <w:r w:rsidRPr="00240F27">
          <w:rPr>
            <w:rStyle w:val="Hyperlink"/>
            <w:color w:val="808000"/>
            <w:sz w:val="20"/>
            <w:szCs w:val="20"/>
            <w:lang w:eastAsia="en-US"/>
          </w:rPr>
          <w:t>Rothenburg ob der Tauber</w:t>
        </w:r>
      </w:hyperlink>
      <w:r w:rsidRPr="005557B3">
        <w:rPr>
          <w:sz w:val="20"/>
          <w:szCs w:val="20"/>
          <w:lang w:eastAsia="en-US"/>
        </w:rPr>
        <w:t xml:space="preserve"> gilt als Inbegriff der Romantik. In der Altstadt reiht sich Fachwerk an Fachwerk, eine gotische Stadtmauer umschließt den historischen Stadtkern und das Taubertal, zu Füßen der Stadt, gilt als grüne Oase. In Letzterem befindet sich – im Gebäude eines alten Kurhotels aus dem 19. Jahrhundert – das Wildbad, welches heute eine Tagungsstätte der evangelischen Kirche ist. Eine pittoreske Parkanlage, das Rauschen der Tauber und ein Rucksack voller Köstlichkeiten, der vom Wildbad angeboten wird: Der perfekte Platz für ein romantisches Picknick ist schnell gefunden, die </w:t>
      </w:r>
      <w:r w:rsidR="00C30D01">
        <w:rPr>
          <w:sz w:val="20"/>
          <w:szCs w:val="20"/>
          <w:lang w:eastAsia="en-US"/>
        </w:rPr>
        <w:t>richtigen Worte</w:t>
      </w:r>
      <w:r w:rsidRPr="005557B3">
        <w:rPr>
          <w:sz w:val="20"/>
          <w:szCs w:val="20"/>
          <w:lang w:eastAsia="en-US"/>
        </w:rPr>
        <w:t xml:space="preserve"> gilt es dann nur noch zu formulieren. Was soll bei dieser Kulisse schon schiefgehen!?</w:t>
      </w:r>
    </w:p>
    <w:p w14:paraId="19F9C30E" w14:textId="1DBCB985" w:rsidR="00896148" w:rsidRDefault="00896148" w:rsidP="00896148">
      <w:pPr>
        <w:ind w:left="-142"/>
        <w:jc w:val="both"/>
        <w:rPr>
          <w:sz w:val="20"/>
          <w:szCs w:val="20"/>
          <w:lang w:eastAsia="en-US"/>
        </w:rPr>
      </w:pPr>
    </w:p>
    <w:p w14:paraId="02B97AE8" w14:textId="77777777" w:rsidR="00896148" w:rsidRPr="00240F27" w:rsidRDefault="00896148" w:rsidP="00896148">
      <w:pPr>
        <w:ind w:left="-142"/>
        <w:jc w:val="both"/>
        <w:rPr>
          <w:b/>
          <w:sz w:val="20"/>
          <w:szCs w:val="20"/>
          <w:lang w:eastAsia="en-US"/>
        </w:rPr>
      </w:pPr>
      <w:bookmarkStart w:id="1" w:name="_Hlk61600365"/>
      <w:r w:rsidRPr="00240F27">
        <w:rPr>
          <w:b/>
          <w:sz w:val="20"/>
          <w:szCs w:val="20"/>
          <w:lang w:eastAsia="en-US"/>
        </w:rPr>
        <w:t>Einsam zweisam auf einer Segelyacht</w:t>
      </w:r>
    </w:p>
    <w:p w14:paraId="2EB2A853" w14:textId="7CD8C649" w:rsidR="00896148" w:rsidRDefault="00896148" w:rsidP="00FE465D">
      <w:pPr>
        <w:ind w:left="-142"/>
        <w:jc w:val="both"/>
        <w:rPr>
          <w:rFonts w:ascii="Calibri" w:hAnsi="Calibri" w:cs="Calibri"/>
          <w:lang w:eastAsia="en-US"/>
        </w:rPr>
      </w:pPr>
      <w:r w:rsidRPr="00240F27">
        <w:rPr>
          <w:sz w:val="20"/>
          <w:szCs w:val="20"/>
          <w:lang w:eastAsia="en-US"/>
        </w:rPr>
        <w:t xml:space="preserve">Ein Boot, zwei Verliebte und ringsum Meer. Wen es aufs Wasser zieht, der sollte für die „große Frage“ einen Segelurlaub in Betracht ziehen. Sich nah sein fern von allem, eine große Lebenserfahrung miteinander teilen und alle Abläufe des Abenteuers gemeinsam meistern. Wie kann man bezeichnender in den Hafen der Ehe steuern? Das eigene Boot auf Zeit in einem Revier nach Wahl gibt es </w:t>
      </w:r>
      <w:r>
        <w:rPr>
          <w:sz w:val="20"/>
          <w:szCs w:val="20"/>
          <w:lang w:eastAsia="en-US"/>
        </w:rPr>
        <w:t>etwa</w:t>
      </w:r>
      <w:r w:rsidRPr="00240F27">
        <w:rPr>
          <w:sz w:val="20"/>
          <w:szCs w:val="20"/>
          <w:lang w:eastAsia="en-US"/>
        </w:rPr>
        <w:t xml:space="preserve"> bei </w:t>
      </w:r>
      <w:hyperlink r:id="rId17" w:history="1">
        <w:r w:rsidRPr="00240F27">
          <w:rPr>
            <w:rStyle w:val="Hyperlink"/>
            <w:color w:val="808000"/>
            <w:sz w:val="20"/>
            <w:szCs w:val="20"/>
            <w:lang w:eastAsia="en-US"/>
          </w:rPr>
          <w:t>Sunsail</w:t>
        </w:r>
      </w:hyperlink>
      <w:r w:rsidRPr="00240F27">
        <w:rPr>
          <w:sz w:val="20"/>
          <w:szCs w:val="20"/>
          <w:lang w:eastAsia="en-US"/>
        </w:rPr>
        <w:t xml:space="preserve"> oder </w:t>
      </w:r>
      <w:hyperlink r:id="rId18" w:history="1">
        <w:r w:rsidRPr="00240F27">
          <w:rPr>
            <w:rStyle w:val="Hyperlink"/>
            <w:color w:val="808000"/>
            <w:sz w:val="20"/>
            <w:szCs w:val="20"/>
            <w:lang w:eastAsia="en-US"/>
          </w:rPr>
          <w:t>The Moorings</w:t>
        </w:r>
      </w:hyperlink>
      <w:r w:rsidRPr="00240F27">
        <w:rPr>
          <w:sz w:val="20"/>
          <w:szCs w:val="20"/>
          <w:lang w:eastAsia="en-US"/>
        </w:rPr>
        <w:t xml:space="preserve">. Wer noch nie gesegelt ist oder mehr Zeit zu zweit möchte, bucht einen Skipper dazu. Vorteil: Er kennt seine Region bestens und weiß, wo die verträumtesten Orte liegen. </w:t>
      </w:r>
      <w:r>
        <w:rPr>
          <w:sz w:val="20"/>
          <w:szCs w:val="20"/>
          <w:lang w:eastAsia="en-US"/>
        </w:rPr>
        <w:t xml:space="preserve">Besonderer Tipp für Romantiker ist </w:t>
      </w:r>
      <w:r w:rsidRPr="00240F27">
        <w:rPr>
          <w:sz w:val="20"/>
          <w:szCs w:val="20"/>
          <w:lang w:eastAsia="en-US"/>
        </w:rPr>
        <w:t xml:space="preserve">das Segelrevier von Korfu im Ionischen Meer. </w:t>
      </w:r>
      <w:r>
        <w:rPr>
          <w:sz w:val="20"/>
          <w:szCs w:val="20"/>
          <w:lang w:eastAsia="en-US"/>
        </w:rPr>
        <w:t>Rund um die kleinen Inseln wie</w:t>
      </w:r>
      <w:r w:rsidR="00C30D01">
        <w:rPr>
          <w:sz w:val="20"/>
          <w:szCs w:val="20"/>
          <w:lang w:eastAsia="en-US"/>
        </w:rPr>
        <w:t xml:space="preserve"> </w:t>
      </w:r>
      <w:proofErr w:type="spellStart"/>
      <w:r w:rsidRPr="00240F27">
        <w:rPr>
          <w:sz w:val="20"/>
          <w:szCs w:val="20"/>
          <w:lang w:eastAsia="en-US"/>
        </w:rPr>
        <w:t>Paxos</w:t>
      </w:r>
      <w:proofErr w:type="spellEnd"/>
      <w:r w:rsidRPr="00240F27">
        <w:rPr>
          <w:sz w:val="20"/>
          <w:szCs w:val="20"/>
          <w:lang w:eastAsia="en-US"/>
        </w:rPr>
        <w:t xml:space="preserve"> und </w:t>
      </w:r>
      <w:proofErr w:type="spellStart"/>
      <w:r w:rsidRPr="00240F27">
        <w:rPr>
          <w:sz w:val="20"/>
          <w:szCs w:val="20"/>
          <w:lang w:eastAsia="en-US"/>
        </w:rPr>
        <w:t>Antipaxos</w:t>
      </w:r>
      <w:proofErr w:type="spellEnd"/>
      <w:r w:rsidRPr="00240F27">
        <w:rPr>
          <w:sz w:val="20"/>
          <w:szCs w:val="20"/>
          <w:lang w:eastAsia="en-US"/>
        </w:rPr>
        <w:t xml:space="preserve"> finden sich versteckte Buchten, Höhlen und pittoreske Häfen mit romantischen Tavernen.</w:t>
      </w:r>
      <w:bookmarkEnd w:id="1"/>
      <w:r>
        <w:rPr>
          <w:sz w:val="20"/>
          <w:szCs w:val="20"/>
          <w:lang w:eastAsia="en-US"/>
        </w:rPr>
        <w:t xml:space="preserve"> </w:t>
      </w:r>
      <w:proofErr w:type="spellStart"/>
      <w:r w:rsidRPr="00896148">
        <w:rPr>
          <w:sz w:val="20"/>
          <w:szCs w:val="20"/>
          <w:lang w:eastAsia="en-US"/>
        </w:rPr>
        <w:t>Zubuchbares</w:t>
      </w:r>
      <w:proofErr w:type="spellEnd"/>
      <w:r w:rsidRPr="00896148">
        <w:rPr>
          <w:sz w:val="20"/>
          <w:szCs w:val="20"/>
          <w:lang w:eastAsia="en-US"/>
        </w:rPr>
        <w:t xml:space="preserve"> Extra bei The Moorings: ein eigener Koch, der nach Gusto auftafelt.</w:t>
      </w:r>
      <w:r w:rsidRPr="00896148">
        <w:rPr>
          <w:rFonts w:ascii="Calibri" w:hAnsi="Calibri" w:cs="Calibri"/>
          <w:lang w:eastAsia="en-US"/>
        </w:rPr>
        <w:t xml:space="preserve"> </w:t>
      </w:r>
    </w:p>
    <w:p w14:paraId="233BD462" w14:textId="494F82CD" w:rsidR="00E260EB" w:rsidRDefault="00E260EB" w:rsidP="00FE465D">
      <w:pPr>
        <w:ind w:left="-142"/>
        <w:jc w:val="both"/>
        <w:rPr>
          <w:rFonts w:ascii="Calibri" w:hAnsi="Calibri" w:cs="Calibri"/>
          <w:lang w:eastAsia="en-US"/>
        </w:rPr>
      </w:pPr>
    </w:p>
    <w:p w14:paraId="31F74B20" w14:textId="5D62BCC9" w:rsidR="00E260EB" w:rsidRPr="00E260EB" w:rsidRDefault="00E260EB" w:rsidP="00E260EB">
      <w:pPr>
        <w:ind w:left="-142"/>
        <w:rPr>
          <w:b/>
          <w:bCs/>
          <w:sz w:val="20"/>
          <w:szCs w:val="20"/>
          <w:lang w:eastAsia="en-US"/>
        </w:rPr>
      </w:pPr>
      <w:bookmarkStart w:id="2" w:name="_Hlk62124123"/>
      <w:r w:rsidRPr="00E260EB">
        <w:rPr>
          <w:b/>
          <w:bCs/>
          <w:sz w:val="20"/>
          <w:szCs w:val="20"/>
          <w:lang w:eastAsia="en-US"/>
        </w:rPr>
        <w:t>Sagenumwobener Kniefall im Pfälzerwald</w:t>
      </w:r>
    </w:p>
    <w:p w14:paraId="2605F685" w14:textId="6B1E7489" w:rsidR="008D4342" w:rsidRDefault="00234D70" w:rsidP="008D4342">
      <w:pPr>
        <w:ind w:left="-142"/>
        <w:jc w:val="both"/>
        <w:rPr>
          <w:sz w:val="18"/>
          <w:szCs w:val="18"/>
        </w:rPr>
      </w:pPr>
      <w:r w:rsidRPr="00234D70">
        <w:rPr>
          <w:rStyle w:val="jsgrdq"/>
          <w:color w:val="000000"/>
          <w:sz w:val="20"/>
          <w:szCs w:val="20"/>
        </w:rPr>
        <w:t xml:space="preserve">Zwischen geschichtsträchtigen Ruinen, Natur-wundern und Waldidyll ist das UNESCO-Biosphärenreservat </w:t>
      </w:r>
      <w:proofErr w:type="spellStart"/>
      <w:r w:rsidRPr="00234D70">
        <w:rPr>
          <w:rStyle w:val="jsgrdq"/>
          <w:color w:val="000000"/>
          <w:sz w:val="20"/>
          <w:szCs w:val="20"/>
        </w:rPr>
        <w:t>Pfläzerwald</w:t>
      </w:r>
      <w:proofErr w:type="spellEnd"/>
      <w:r w:rsidRPr="00234D70">
        <w:rPr>
          <w:rStyle w:val="jsgrdq"/>
          <w:color w:val="000000"/>
          <w:sz w:val="20"/>
          <w:szCs w:val="20"/>
        </w:rPr>
        <w:t xml:space="preserve"> und Nordvogesen eine besondere Kulisse für einen unvergesslichen Heiratsantrag. Im größten zusammenhängenden Waldgebiet Deutschlands begegnen Turteltauben auf zahlreichen Wanderrouten einzigartige Bundsandsteinformationen, um die sich verschiedene Sagen ranken. So sollen im Wald beispielweise die „</w:t>
      </w:r>
      <w:proofErr w:type="spellStart"/>
      <w:r w:rsidRPr="00234D70">
        <w:rPr>
          <w:rStyle w:val="jsgrdq"/>
          <w:color w:val="000000"/>
          <w:sz w:val="20"/>
          <w:szCs w:val="20"/>
        </w:rPr>
        <w:t>Elwetritisch</w:t>
      </w:r>
      <w:proofErr w:type="spellEnd"/>
      <w:r w:rsidRPr="00234D70">
        <w:rPr>
          <w:rStyle w:val="jsgrdq"/>
          <w:color w:val="000000"/>
          <w:sz w:val="20"/>
          <w:szCs w:val="20"/>
        </w:rPr>
        <w:t xml:space="preserve">“ – vogelähnliche Fabelwesen – leben. Umgeben von dieser geheimnis-umwobenen Atmosphäre und mit Blick auf die beeindruckende Landschaft geht das „Ja“ leicht über die Lippen. Inmitten des Pfälzerwaldes gelegen, bietet das Wellnesshotel </w:t>
      </w:r>
      <w:hyperlink r:id="rId19" w:tgtFrame="_blank" w:history="1">
        <w:r w:rsidRPr="00234D70">
          <w:rPr>
            <w:rStyle w:val="Hyperlink"/>
            <w:color w:val="808000"/>
            <w:sz w:val="20"/>
            <w:szCs w:val="20"/>
          </w:rPr>
          <w:t xml:space="preserve">Pfalzblick Wald </w:t>
        </w:r>
        <w:proofErr w:type="spellStart"/>
        <w:r w:rsidRPr="00234D70">
          <w:rPr>
            <w:rStyle w:val="Hyperlink"/>
            <w:color w:val="808000"/>
            <w:sz w:val="20"/>
            <w:szCs w:val="20"/>
          </w:rPr>
          <w:t>Spa</w:t>
        </w:r>
        <w:proofErr w:type="spellEnd"/>
        <w:r w:rsidRPr="00234D70">
          <w:rPr>
            <w:rStyle w:val="Hyperlink"/>
            <w:color w:val="808000"/>
            <w:sz w:val="20"/>
            <w:szCs w:val="20"/>
          </w:rPr>
          <w:t xml:space="preserve"> Resort</w:t>
        </w:r>
      </w:hyperlink>
      <w:r w:rsidRPr="00234D70">
        <w:rPr>
          <w:rStyle w:val="jsgrdq"/>
          <w:color w:val="000000"/>
          <w:sz w:val="20"/>
          <w:szCs w:val="20"/>
        </w:rPr>
        <w:t xml:space="preserve"> den idealen Ausgangspunkt. Nach dem Antrag lassen die Frischverlobten zudem den </w:t>
      </w:r>
      <w:r w:rsidRPr="00234D70">
        <w:rPr>
          <w:rStyle w:val="jsgrdq"/>
          <w:color w:val="000000"/>
          <w:sz w:val="20"/>
          <w:szCs w:val="20"/>
        </w:rPr>
        <w:lastRenderedPageBreak/>
        <w:t>Tag am 80 Meter langen Naturbadeteich, bei Indoor- und Outdoor-Wellness sowie mit leckeren Pfälzer und elsässischen Köstlichkeiten gebührend ausklingen.</w:t>
      </w:r>
      <w:bookmarkEnd w:id="2"/>
    </w:p>
    <w:p w14:paraId="0A698FCD" w14:textId="77777777" w:rsidR="008D4342" w:rsidRPr="008D4342" w:rsidRDefault="008D4342" w:rsidP="008D4342">
      <w:pPr>
        <w:ind w:left="-142"/>
        <w:jc w:val="both"/>
        <w:rPr>
          <w:sz w:val="18"/>
          <w:szCs w:val="18"/>
        </w:rPr>
      </w:pPr>
    </w:p>
    <w:tbl>
      <w:tblPr>
        <w:tblW w:w="5154" w:type="pct"/>
        <w:jc w:val="center"/>
        <w:tblBorders>
          <w:top w:val="single" w:sz="4" w:space="0" w:color="788232"/>
        </w:tblBorders>
        <w:tblLayout w:type="fixed"/>
        <w:tblCellMar>
          <w:left w:w="0" w:type="dxa"/>
          <w:right w:w="0" w:type="dxa"/>
        </w:tblCellMar>
        <w:tblLook w:val="04A0" w:firstRow="1" w:lastRow="0" w:firstColumn="1" w:lastColumn="0" w:noHBand="0" w:noVBand="1"/>
      </w:tblPr>
      <w:tblGrid>
        <w:gridCol w:w="9351"/>
      </w:tblGrid>
      <w:tr w:rsidR="00580C1F" w:rsidRPr="00A86502" w14:paraId="3BAE72D7" w14:textId="77777777" w:rsidTr="00156C4A">
        <w:trPr>
          <w:cantSplit/>
          <w:trHeight w:hRule="exact" w:val="57"/>
          <w:jc w:val="center"/>
        </w:trPr>
        <w:tc>
          <w:tcPr>
            <w:tcW w:w="9498" w:type="dxa"/>
          </w:tcPr>
          <w:p w14:paraId="28435F5E" w14:textId="77777777" w:rsidR="00580C1F" w:rsidRPr="008D6B46" w:rsidRDefault="00580C1F" w:rsidP="00156C4A">
            <w:pPr>
              <w:ind w:left="-245"/>
              <w:rPr>
                <w:b/>
              </w:rPr>
            </w:pPr>
          </w:p>
        </w:tc>
      </w:tr>
    </w:tbl>
    <w:p w14:paraId="2E7865D8" w14:textId="77777777" w:rsidR="00580C1F" w:rsidRPr="0005608F" w:rsidRDefault="00580C1F" w:rsidP="00580C1F">
      <w:pPr>
        <w:pStyle w:val="pikoabbinderheadline"/>
        <w:spacing w:before="120" w:line="360" w:lineRule="auto"/>
        <w:ind w:left="-142"/>
        <w:jc w:val="both"/>
        <w:rPr>
          <w:rFonts w:cs="Arial"/>
          <w:color w:val="808000"/>
          <w:sz w:val="16"/>
          <w:szCs w:val="16"/>
        </w:rPr>
      </w:pPr>
      <w:r w:rsidRPr="0005608F">
        <w:rPr>
          <w:rFonts w:cs="Arial"/>
          <w:color w:val="808000"/>
          <w:sz w:val="16"/>
          <w:szCs w:val="16"/>
        </w:rPr>
        <w:t>Über piroth.kommunikation</w:t>
      </w:r>
    </w:p>
    <w:p w14:paraId="12E24B84" w14:textId="1696C091" w:rsidR="00580C1F" w:rsidRPr="00B9123B" w:rsidRDefault="00580C1F" w:rsidP="00896148">
      <w:pPr>
        <w:pStyle w:val="pikoabbinderheadline"/>
        <w:spacing w:line="360" w:lineRule="auto"/>
        <w:ind w:left="-142"/>
        <w:jc w:val="both"/>
        <w:rPr>
          <w:rFonts w:cs="Arial"/>
          <w:color w:val="808000"/>
          <w:sz w:val="16"/>
          <w:szCs w:val="16"/>
        </w:rPr>
      </w:pPr>
      <w:r w:rsidRPr="00263AB9">
        <w:rPr>
          <w:rFonts w:cs="Arial"/>
          <w:b w:val="0"/>
          <w:color w:val="808000"/>
          <w:sz w:val="16"/>
          <w:szCs w:val="16"/>
        </w:rPr>
        <w:t xml:space="preserve">piroth.kommunikation ist eine </w:t>
      </w:r>
      <w:proofErr w:type="spellStart"/>
      <w:r w:rsidRPr="00263AB9">
        <w:rPr>
          <w:rFonts w:cs="Arial"/>
          <w:b w:val="0"/>
          <w:color w:val="808000"/>
          <w:sz w:val="16"/>
          <w:szCs w:val="16"/>
        </w:rPr>
        <w:t>Full</w:t>
      </w:r>
      <w:proofErr w:type="spellEnd"/>
      <w:r w:rsidRPr="00263AB9">
        <w:rPr>
          <w:rFonts w:cs="Arial"/>
          <w:b w:val="0"/>
          <w:color w:val="808000"/>
          <w:sz w:val="16"/>
          <w:szCs w:val="16"/>
        </w:rPr>
        <w:t xml:space="preserve">-Service-Agentur für PR, Marketing und Eventmanagement spezialisiert auf die Tourismusbranche. Das Leistungsangebot umfasst die Erstellung von PR- und Marketing-Konzeptionen sowie die Planung und Durchführung einzelner Maßnahmen für Destinationen, Reiseveranstalter, Hotels, touristische Internetportale, Ferienhausanbieter, Airlines sowie branchennahe Produkte in den deutschsprachigen Märkten sowie Benelux und Italien. Nähere Informationen unter </w:t>
      </w:r>
      <w:hyperlink r:id="rId20" w:history="1">
        <w:r w:rsidRPr="00263AB9">
          <w:rPr>
            <w:rFonts w:cs="Arial"/>
            <w:b w:val="0"/>
            <w:color w:val="808000"/>
            <w:sz w:val="16"/>
            <w:szCs w:val="16"/>
            <w:u w:val="single"/>
          </w:rPr>
          <w:t>www.piroth-kommunikation.com</w:t>
        </w:r>
      </w:hyperlink>
      <w:r w:rsidRPr="00263AB9">
        <w:rPr>
          <w:rFonts w:cs="Arial"/>
          <w:b w:val="0"/>
          <w:color w:val="808000"/>
          <w:sz w:val="16"/>
          <w:szCs w:val="16"/>
        </w:rPr>
        <w:t xml:space="preserve">. </w:t>
      </w:r>
    </w:p>
    <w:tbl>
      <w:tblPr>
        <w:tblpPr w:vertAnchor="page" w:horzAnchor="margin" w:tblpX="-142" w:tblpY="13291"/>
        <w:tblOverlap w:val="never"/>
        <w:tblW w:w="9498" w:type="dxa"/>
        <w:tblBorders>
          <w:top w:val="single" w:sz="4" w:space="0" w:color="808000"/>
          <w:insideH w:val="single" w:sz="4" w:space="0" w:color="808000"/>
        </w:tblBorders>
        <w:tblLayout w:type="fixed"/>
        <w:tblCellMar>
          <w:top w:w="113" w:type="dxa"/>
          <w:left w:w="0" w:type="dxa"/>
          <w:bottom w:w="113" w:type="dxa"/>
          <w:right w:w="0" w:type="dxa"/>
        </w:tblCellMar>
        <w:tblLook w:val="04A0" w:firstRow="1" w:lastRow="0" w:firstColumn="1" w:lastColumn="0" w:noHBand="0" w:noVBand="1"/>
      </w:tblPr>
      <w:tblGrid>
        <w:gridCol w:w="4395"/>
        <w:gridCol w:w="5103"/>
      </w:tblGrid>
      <w:tr w:rsidR="00580C1F" w:rsidRPr="006C5510" w14:paraId="021C5551" w14:textId="77777777" w:rsidTr="00156C4A">
        <w:trPr>
          <w:cantSplit/>
        </w:trPr>
        <w:tc>
          <w:tcPr>
            <w:tcW w:w="4395" w:type="dxa"/>
            <w:shd w:val="clear" w:color="auto" w:fill="auto"/>
            <w:noWrap/>
            <w:vAlign w:val="center"/>
          </w:tcPr>
          <w:p w14:paraId="0E77AF6B" w14:textId="77777777" w:rsidR="00580C1F" w:rsidRPr="006C5510" w:rsidRDefault="00580C1F" w:rsidP="00156C4A">
            <w:pPr>
              <w:pStyle w:val="pikoanschriftheadline"/>
              <w:ind w:right="-1"/>
            </w:pPr>
            <w:r w:rsidRPr="006C5510">
              <w:t>Kontakt</w:t>
            </w:r>
          </w:p>
        </w:tc>
        <w:tc>
          <w:tcPr>
            <w:tcW w:w="5103" w:type="dxa"/>
            <w:shd w:val="clear" w:color="auto" w:fill="auto"/>
            <w:noWrap/>
            <w:vAlign w:val="center"/>
          </w:tcPr>
          <w:p w14:paraId="209152A5" w14:textId="77777777" w:rsidR="00580C1F" w:rsidRPr="006C5510" w:rsidRDefault="00580C1F" w:rsidP="00156C4A">
            <w:pPr>
              <w:pStyle w:val="pikoanschriftheadline"/>
              <w:ind w:right="-1"/>
              <w:rPr>
                <w:lang w:val="en-US"/>
              </w:rPr>
            </w:pPr>
          </w:p>
        </w:tc>
      </w:tr>
      <w:tr w:rsidR="00580C1F" w:rsidRPr="00E8658C" w14:paraId="152E2C34" w14:textId="77777777" w:rsidTr="00156C4A">
        <w:trPr>
          <w:cantSplit/>
        </w:trPr>
        <w:tc>
          <w:tcPr>
            <w:tcW w:w="4395" w:type="dxa"/>
            <w:shd w:val="clear" w:color="auto" w:fill="auto"/>
            <w:noWrap/>
          </w:tcPr>
          <w:p w14:paraId="1401C1F2" w14:textId="77777777" w:rsidR="00580C1F" w:rsidRPr="009842D1" w:rsidRDefault="00580C1F" w:rsidP="00156C4A">
            <w:pPr>
              <w:pStyle w:val="pikoanschrift"/>
              <w:rPr>
                <w:lang w:val="sv-SE"/>
              </w:rPr>
            </w:pPr>
            <w:r w:rsidRPr="009842D1">
              <w:rPr>
                <w:lang w:val="sv-SE"/>
              </w:rPr>
              <w:t>piroth.kommunikation GmbH</w:t>
            </w:r>
          </w:p>
          <w:p w14:paraId="227A1944" w14:textId="0A988C03" w:rsidR="00580C1F" w:rsidRPr="009842D1" w:rsidRDefault="00DC39EB" w:rsidP="00156C4A">
            <w:pPr>
              <w:pStyle w:val="pikoanschrift"/>
              <w:rPr>
                <w:lang w:val="sv-SE"/>
              </w:rPr>
            </w:pPr>
            <w:r>
              <w:rPr>
                <w:lang w:val="sv-SE"/>
              </w:rPr>
              <w:t>Franziska Bernholz</w:t>
            </w:r>
          </w:p>
          <w:p w14:paraId="41280099" w14:textId="77777777" w:rsidR="00580C1F" w:rsidRPr="005A0B00" w:rsidRDefault="00580C1F" w:rsidP="00156C4A">
            <w:pPr>
              <w:pStyle w:val="pikoanschrift"/>
              <w:rPr>
                <w:lang w:val="sv-SE"/>
              </w:rPr>
            </w:pPr>
            <w:r w:rsidRPr="005A0B00">
              <w:rPr>
                <w:lang w:val="sv-SE"/>
              </w:rPr>
              <w:t>Gotthardstraße 42</w:t>
            </w:r>
          </w:p>
          <w:p w14:paraId="36ABBE95" w14:textId="77777777" w:rsidR="00580C1F" w:rsidRPr="00702120" w:rsidRDefault="00580C1F" w:rsidP="00156C4A">
            <w:pPr>
              <w:pStyle w:val="pikoanschrift"/>
            </w:pPr>
            <w:r w:rsidRPr="00702120">
              <w:t>D-80686 München</w:t>
            </w:r>
          </w:p>
          <w:p w14:paraId="75BB1B2A" w14:textId="53C965A7" w:rsidR="00580C1F" w:rsidRPr="00DC39EB" w:rsidRDefault="00580C1F" w:rsidP="00156C4A">
            <w:pPr>
              <w:pStyle w:val="pikoanschrift"/>
              <w:rPr>
                <w:lang w:val="sv-SE"/>
              </w:rPr>
            </w:pPr>
            <w:r w:rsidRPr="00DC39EB">
              <w:rPr>
                <w:lang w:val="sv-SE"/>
              </w:rPr>
              <w:t>Tel</w:t>
            </w:r>
            <w:r w:rsidR="00AA72E2" w:rsidRPr="00DC39EB">
              <w:rPr>
                <w:lang w:val="sv-SE"/>
              </w:rPr>
              <w:t>.</w:t>
            </w:r>
            <w:r w:rsidRPr="00DC39EB">
              <w:rPr>
                <w:lang w:val="sv-SE"/>
              </w:rPr>
              <w:t xml:space="preserve"> +49-(0)</w:t>
            </w:r>
            <w:r w:rsidR="00E85419" w:rsidRPr="00DC39EB">
              <w:rPr>
                <w:lang w:val="sv-SE"/>
              </w:rPr>
              <w:t>-</w:t>
            </w:r>
            <w:r w:rsidR="00DC39EB" w:rsidRPr="00DC39EB">
              <w:rPr>
                <w:lang w:val="sv-SE"/>
              </w:rPr>
              <w:t>170 5420793</w:t>
            </w:r>
          </w:p>
          <w:p w14:paraId="260E0D93" w14:textId="256E1D68" w:rsidR="00580C1F" w:rsidRPr="00DC39EB" w:rsidRDefault="008D4342" w:rsidP="00156C4A">
            <w:pPr>
              <w:pStyle w:val="pikoanschrift"/>
              <w:rPr>
                <w:rStyle w:val="Hyperlink"/>
                <w:color w:val="808000"/>
              </w:rPr>
            </w:pPr>
            <w:hyperlink r:id="rId21" w:history="1">
              <w:r w:rsidR="00DC39EB" w:rsidRPr="00DC39EB">
                <w:rPr>
                  <w:rStyle w:val="Hyperlink"/>
                  <w:color w:val="808000"/>
                </w:rPr>
                <w:t>fmb@piroth-kommunikation.com</w:t>
              </w:r>
            </w:hyperlink>
          </w:p>
        </w:tc>
        <w:tc>
          <w:tcPr>
            <w:tcW w:w="5103" w:type="dxa"/>
            <w:shd w:val="clear" w:color="auto" w:fill="auto"/>
            <w:noWrap/>
          </w:tcPr>
          <w:p w14:paraId="042B88DD" w14:textId="77777777" w:rsidR="00580C1F" w:rsidRPr="00E8658C" w:rsidRDefault="00580C1F" w:rsidP="00156C4A">
            <w:pPr>
              <w:pStyle w:val="pikoanschrift"/>
            </w:pPr>
          </w:p>
        </w:tc>
      </w:tr>
    </w:tbl>
    <w:p w14:paraId="276276EC" w14:textId="467B0474" w:rsidR="00580C1F" w:rsidRPr="001840FD" w:rsidRDefault="00580C1F" w:rsidP="00896148">
      <w:pPr>
        <w:contextualSpacing w:val="0"/>
        <w:jc w:val="both"/>
        <w:textboxTightWrap w:val="none"/>
        <w:rPr>
          <w:rFonts w:eastAsiaTheme="minorEastAsia"/>
          <w:noProof/>
          <w:color w:val="808000"/>
          <w:sz w:val="16"/>
          <w:szCs w:val="16"/>
        </w:rPr>
      </w:pPr>
    </w:p>
    <w:sectPr w:rsidR="00580C1F" w:rsidRPr="001840FD" w:rsidSect="00216A7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F72FF9"/>
    <w:multiLevelType w:val="hybridMultilevel"/>
    <w:tmpl w:val="CF208BA4"/>
    <w:lvl w:ilvl="0" w:tplc="AADA1160">
      <w:numFmt w:val="bullet"/>
      <w:lvlText w:val="-"/>
      <w:lvlJc w:val="left"/>
      <w:pPr>
        <w:ind w:left="720" w:hanging="360"/>
      </w:pPr>
      <w:rPr>
        <w:rFonts w:ascii="Arial" w:eastAsia="Calibri" w:hAnsi="Arial" w:cs="Aria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558F1D83"/>
    <w:multiLevelType w:val="hybridMultilevel"/>
    <w:tmpl w:val="48540E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AB80D38"/>
    <w:multiLevelType w:val="hybridMultilevel"/>
    <w:tmpl w:val="8E5AA6B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D557748"/>
    <w:multiLevelType w:val="hybridMultilevel"/>
    <w:tmpl w:val="A0B011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64DB"/>
    <w:rsid w:val="00004C9C"/>
    <w:rsid w:val="0001129E"/>
    <w:rsid w:val="00014A12"/>
    <w:rsid w:val="000409A9"/>
    <w:rsid w:val="00041328"/>
    <w:rsid w:val="00045AED"/>
    <w:rsid w:val="0005038B"/>
    <w:rsid w:val="00050D3C"/>
    <w:rsid w:val="00060A3C"/>
    <w:rsid w:val="00066736"/>
    <w:rsid w:val="000749D5"/>
    <w:rsid w:val="0008348A"/>
    <w:rsid w:val="000A22E0"/>
    <w:rsid w:val="000A6F05"/>
    <w:rsid w:val="000C03CA"/>
    <w:rsid w:val="000C3A51"/>
    <w:rsid w:val="000D7F7C"/>
    <w:rsid w:val="000E4BD2"/>
    <w:rsid w:val="0010640D"/>
    <w:rsid w:val="00111E5E"/>
    <w:rsid w:val="00112D7E"/>
    <w:rsid w:val="0011507A"/>
    <w:rsid w:val="001164DB"/>
    <w:rsid w:val="00123E56"/>
    <w:rsid w:val="00126AB5"/>
    <w:rsid w:val="0013061D"/>
    <w:rsid w:val="00135936"/>
    <w:rsid w:val="00155EFD"/>
    <w:rsid w:val="00177AD2"/>
    <w:rsid w:val="00180052"/>
    <w:rsid w:val="00180CC6"/>
    <w:rsid w:val="00181CEC"/>
    <w:rsid w:val="001840FD"/>
    <w:rsid w:val="00186A21"/>
    <w:rsid w:val="001A127E"/>
    <w:rsid w:val="001A6B93"/>
    <w:rsid w:val="001B7DE3"/>
    <w:rsid w:val="001D4150"/>
    <w:rsid w:val="001D4C62"/>
    <w:rsid w:val="001E505C"/>
    <w:rsid w:val="00203B90"/>
    <w:rsid w:val="00206940"/>
    <w:rsid w:val="00216A7A"/>
    <w:rsid w:val="00226FEE"/>
    <w:rsid w:val="00234D70"/>
    <w:rsid w:val="002373B9"/>
    <w:rsid w:val="00237D3F"/>
    <w:rsid w:val="00240F27"/>
    <w:rsid w:val="00244702"/>
    <w:rsid w:val="00247C82"/>
    <w:rsid w:val="0025042C"/>
    <w:rsid w:val="002805C9"/>
    <w:rsid w:val="002A1819"/>
    <w:rsid w:val="002A347F"/>
    <w:rsid w:val="002B10B8"/>
    <w:rsid w:val="002B3DDC"/>
    <w:rsid w:val="002B671A"/>
    <w:rsid w:val="002D388C"/>
    <w:rsid w:val="002D5554"/>
    <w:rsid w:val="00304695"/>
    <w:rsid w:val="00324771"/>
    <w:rsid w:val="00340EA4"/>
    <w:rsid w:val="0034418D"/>
    <w:rsid w:val="0035457B"/>
    <w:rsid w:val="00381E60"/>
    <w:rsid w:val="0038312B"/>
    <w:rsid w:val="003C32EB"/>
    <w:rsid w:val="003D013B"/>
    <w:rsid w:val="003D3C96"/>
    <w:rsid w:val="003E3980"/>
    <w:rsid w:val="00406108"/>
    <w:rsid w:val="00417B6F"/>
    <w:rsid w:val="0044795C"/>
    <w:rsid w:val="004678B0"/>
    <w:rsid w:val="00473616"/>
    <w:rsid w:val="00492DFF"/>
    <w:rsid w:val="004B0569"/>
    <w:rsid w:val="004C7FD9"/>
    <w:rsid w:val="004D32ED"/>
    <w:rsid w:val="004E5102"/>
    <w:rsid w:val="004F5159"/>
    <w:rsid w:val="004F6D17"/>
    <w:rsid w:val="00501EB0"/>
    <w:rsid w:val="00504F67"/>
    <w:rsid w:val="00510957"/>
    <w:rsid w:val="00523948"/>
    <w:rsid w:val="00553736"/>
    <w:rsid w:val="005557B3"/>
    <w:rsid w:val="00566860"/>
    <w:rsid w:val="00580C1F"/>
    <w:rsid w:val="00590572"/>
    <w:rsid w:val="005A0B00"/>
    <w:rsid w:val="005B2D35"/>
    <w:rsid w:val="005B3FA2"/>
    <w:rsid w:val="005D7826"/>
    <w:rsid w:val="005E25B0"/>
    <w:rsid w:val="006001EA"/>
    <w:rsid w:val="00601B1F"/>
    <w:rsid w:val="00607F78"/>
    <w:rsid w:val="00614E3A"/>
    <w:rsid w:val="00624A2E"/>
    <w:rsid w:val="006335CC"/>
    <w:rsid w:val="0064356E"/>
    <w:rsid w:val="00653061"/>
    <w:rsid w:val="00686E16"/>
    <w:rsid w:val="006A5D1D"/>
    <w:rsid w:val="006B4CE4"/>
    <w:rsid w:val="006C235F"/>
    <w:rsid w:val="006C7D4D"/>
    <w:rsid w:val="006D3778"/>
    <w:rsid w:val="006F0924"/>
    <w:rsid w:val="006F377F"/>
    <w:rsid w:val="006F7F9B"/>
    <w:rsid w:val="00702120"/>
    <w:rsid w:val="0071000A"/>
    <w:rsid w:val="00724E85"/>
    <w:rsid w:val="00730DC8"/>
    <w:rsid w:val="00736F64"/>
    <w:rsid w:val="00745A85"/>
    <w:rsid w:val="00750A3E"/>
    <w:rsid w:val="00754572"/>
    <w:rsid w:val="00766A4F"/>
    <w:rsid w:val="00767D5A"/>
    <w:rsid w:val="00773034"/>
    <w:rsid w:val="00773557"/>
    <w:rsid w:val="00773738"/>
    <w:rsid w:val="007761CF"/>
    <w:rsid w:val="007772B6"/>
    <w:rsid w:val="007A418A"/>
    <w:rsid w:val="007B1D7A"/>
    <w:rsid w:val="007B7E01"/>
    <w:rsid w:val="007C1073"/>
    <w:rsid w:val="007D307D"/>
    <w:rsid w:val="007D42CA"/>
    <w:rsid w:val="007E65A2"/>
    <w:rsid w:val="007F69AB"/>
    <w:rsid w:val="00816DB5"/>
    <w:rsid w:val="0083679F"/>
    <w:rsid w:val="00841BB0"/>
    <w:rsid w:val="00847707"/>
    <w:rsid w:val="00852E33"/>
    <w:rsid w:val="00891327"/>
    <w:rsid w:val="00896148"/>
    <w:rsid w:val="008A360C"/>
    <w:rsid w:val="008D1866"/>
    <w:rsid w:val="008D4342"/>
    <w:rsid w:val="008D4B42"/>
    <w:rsid w:val="008F4F0C"/>
    <w:rsid w:val="0092456A"/>
    <w:rsid w:val="00925D9D"/>
    <w:rsid w:val="0093051F"/>
    <w:rsid w:val="00935219"/>
    <w:rsid w:val="009627DE"/>
    <w:rsid w:val="009665E8"/>
    <w:rsid w:val="0097377B"/>
    <w:rsid w:val="009842D1"/>
    <w:rsid w:val="009856FE"/>
    <w:rsid w:val="00992B37"/>
    <w:rsid w:val="00993962"/>
    <w:rsid w:val="009A3F24"/>
    <w:rsid w:val="009B7E0C"/>
    <w:rsid w:val="009E334B"/>
    <w:rsid w:val="00A05224"/>
    <w:rsid w:val="00A1070F"/>
    <w:rsid w:val="00A35277"/>
    <w:rsid w:val="00A50ED0"/>
    <w:rsid w:val="00A56E63"/>
    <w:rsid w:val="00A73228"/>
    <w:rsid w:val="00A970FE"/>
    <w:rsid w:val="00AA72E2"/>
    <w:rsid w:val="00AB7D54"/>
    <w:rsid w:val="00AF4106"/>
    <w:rsid w:val="00AF5735"/>
    <w:rsid w:val="00AF673E"/>
    <w:rsid w:val="00B005A8"/>
    <w:rsid w:val="00B13729"/>
    <w:rsid w:val="00B17890"/>
    <w:rsid w:val="00B215A9"/>
    <w:rsid w:val="00B43E29"/>
    <w:rsid w:val="00B45EB3"/>
    <w:rsid w:val="00B50F53"/>
    <w:rsid w:val="00B663AD"/>
    <w:rsid w:val="00B806A8"/>
    <w:rsid w:val="00B870A4"/>
    <w:rsid w:val="00BA2FB1"/>
    <w:rsid w:val="00BC0C72"/>
    <w:rsid w:val="00C30D01"/>
    <w:rsid w:val="00C314F4"/>
    <w:rsid w:val="00C41601"/>
    <w:rsid w:val="00C5383D"/>
    <w:rsid w:val="00C57C8D"/>
    <w:rsid w:val="00C65EC2"/>
    <w:rsid w:val="00C71FA5"/>
    <w:rsid w:val="00C75968"/>
    <w:rsid w:val="00C75E48"/>
    <w:rsid w:val="00CB03F8"/>
    <w:rsid w:val="00CE2C24"/>
    <w:rsid w:val="00CF03CB"/>
    <w:rsid w:val="00CF1DED"/>
    <w:rsid w:val="00D032A3"/>
    <w:rsid w:val="00D1010C"/>
    <w:rsid w:val="00D13892"/>
    <w:rsid w:val="00D36365"/>
    <w:rsid w:val="00D877C0"/>
    <w:rsid w:val="00DA5FF6"/>
    <w:rsid w:val="00DA6ACF"/>
    <w:rsid w:val="00DC0EBD"/>
    <w:rsid w:val="00DC39EB"/>
    <w:rsid w:val="00DC65AE"/>
    <w:rsid w:val="00DE17CF"/>
    <w:rsid w:val="00DE57F2"/>
    <w:rsid w:val="00E07ECE"/>
    <w:rsid w:val="00E1422B"/>
    <w:rsid w:val="00E260EB"/>
    <w:rsid w:val="00E41F43"/>
    <w:rsid w:val="00E52034"/>
    <w:rsid w:val="00E558D1"/>
    <w:rsid w:val="00E6648C"/>
    <w:rsid w:val="00E85419"/>
    <w:rsid w:val="00EB407C"/>
    <w:rsid w:val="00EB76B0"/>
    <w:rsid w:val="00EC26C9"/>
    <w:rsid w:val="00EC2D1A"/>
    <w:rsid w:val="00EC5CF6"/>
    <w:rsid w:val="00ED4AB1"/>
    <w:rsid w:val="00ED540E"/>
    <w:rsid w:val="00F24A80"/>
    <w:rsid w:val="00F355AA"/>
    <w:rsid w:val="00F464D9"/>
    <w:rsid w:val="00F724EC"/>
    <w:rsid w:val="00F77187"/>
    <w:rsid w:val="00F86BCF"/>
    <w:rsid w:val="00F93805"/>
    <w:rsid w:val="00FB0363"/>
    <w:rsid w:val="00FB32D8"/>
    <w:rsid w:val="00FD1457"/>
    <w:rsid w:val="00FD6059"/>
    <w:rsid w:val="00FD77A3"/>
    <w:rsid w:val="00FE465D"/>
    <w:rsid w:val="00FE500C"/>
    <w:rsid w:val="00FF6ED1"/>
    <w:rsid w:val="00FF79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3994A"/>
  <w15:docId w15:val="{93C2B73A-9A3A-4FDA-AE18-16AF71CD1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1164DB"/>
    <w:pPr>
      <w:spacing w:after="0" w:line="360" w:lineRule="auto"/>
      <w:contextualSpacing/>
      <w:textboxTightWrap w:val="allLines"/>
    </w:pPr>
    <w:rPr>
      <w:rFonts w:ascii="Arial" w:eastAsia="Times New Roman" w:hAnsi="Arial" w:cs="Arial"/>
      <w:lang w:eastAsia="de-DE"/>
    </w:rPr>
  </w:style>
  <w:style w:type="paragraph" w:styleId="berschrift1">
    <w:name w:val="heading 1"/>
    <w:basedOn w:val="Standard"/>
    <w:link w:val="berschrift1Zchn"/>
    <w:uiPriority w:val="9"/>
    <w:qFormat/>
    <w:rsid w:val="00724E85"/>
    <w:pPr>
      <w:widowControl w:val="0"/>
      <w:autoSpaceDE w:val="0"/>
      <w:autoSpaceDN w:val="0"/>
      <w:spacing w:line="240" w:lineRule="auto"/>
      <w:ind w:left="116"/>
      <w:contextualSpacing w:val="0"/>
      <w:textboxTightWrap w:val="none"/>
      <w:outlineLvl w:val="0"/>
    </w:pPr>
    <w:rPr>
      <w:rFonts w:eastAsia="Arial"/>
      <w:b/>
      <w:bCs/>
      <w:sz w:val="20"/>
      <w:szCs w:val="20"/>
      <w:lang w:bidi="de-DE"/>
    </w:rPr>
  </w:style>
  <w:style w:type="paragraph" w:styleId="berschrift2">
    <w:name w:val="heading 2"/>
    <w:basedOn w:val="Standard"/>
    <w:next w:val="Standard"/>
    <w:link w:val="berschrift2Zchn"/>
    <w:uiPriority w:val="9"/>
    <w:semiHidden/>
    <w:unhideWhenUsed/>
    <w:qFormat/>
    <w:rsid w:val="00A1070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9">
    <w:name w:val="heading 9"/>
    <w:basedOn w:val="Standard"/>
    <w:next w:val="Standard"/>
    <w:link w:val="berschrift9Zchn"/>
    <w:uiPriority w:val="9"/>
    <w:semiHidden/>
    <w:unhideWhenUsed/>
    <w:qFormat/>
    <w:rsid w:val="00240F2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pikokopfzeiledatum">
    <w:name w:val="piko_kopfzeile_datum"/>
    <w:rsid w:val="00773738"/>
    <w:pPr>
      <w:framePr w:wrap="auto" w:vAnchor="text" w:hAnchor="margin" w:y="41"/>
      <w:spacing w:after="0" w:line="240" w:lineRule="auto"/>
      <w:jc w:val="right"/>
    </w:pPr>
    <w:rPr>
      <w:rFonts w:ascii="Arial" w:eastAsia="Times New Roman" w:hAnsi="Arial" w:cs="Times New Roman"/>
      <w:b/>
      <w:color w:val="808000"/>
      <w:sz w:val="20"/>
      <w:szCs w:val="20"/>
      <w:lang w:eastAsia="de-DE"/>
    </w:rPr>
  </w:style>
  <w:style w:type="paragraph" w:customStyle="1" w:styleId="pikokopfzeiletitel">
    <w:name w:val="piko_kopfzeile_titel"/>
    <w:qFormat/>
    <w:rsid w:val="00773738"/>
    <w:pPr>
      <w:framePr w:wrap="around" w:hAnchor="text"/>
      <w:spacing w:after="0" w:line="240" w:lineRule="auto"/>
    </w:pPr>
    <w:rPr>
      <w:rFonts w:ascii="Arial" w:eastAsia="Times New Roman" w:hAnsi="Arial" w:cs="Times New Roman"/>
      <w:b/>
      <w:caps/>
      <w:color w:val="808000"/>
      <w:sz w:val="20"/>
      <w:szCs w:val="20"/>
      <w:lang w:eastAsia="de-DE"/>
    </w:rPr>
  </w:style>
  <w:style w:type="paragraph" w:styleId="Kopfzeile">
    <w:name w:val="header"/>
    <w:basedOn w:val="Standard"/>
    <w:link w:val="KopfzeileZchn"/>
    <w:uiPriority w:val="99"/>
    <w:rsid w:val="00773738"/>
    <w:pPr>
      <w:tabs>
        <w:tab w:val="center" w:pos="4536"/>
        <w:tab w:val="right" w:pos="9072"/>
      </w:tabs>
    </w:pPr>
  </w:style>
  <w:style w:type="character" w:customStyle="1" w:styleId="KopfzeileZchn">
    <w:name w:val="Kopfzeile Zchn"/>
    <w:basedOn w:val="Absatz-Standardschriftart"/>
    <w:link w:val="Kopfzeile"/>
    <w:uiPriority w:val="99"/>
    <w:rsid w:val="00773738"/>
    <w:rPr>
      <w:rFonts w:ascii="Arial" w:eastAsia="Times New Roman" w:hAnsi="Arial" w:cs="Arial"/>
      <w:lang w:eastAsia="de-DE"/>
    </w:rPr>
  </w:style>
  <w:style w:type="paragraph" w:customStyle="1" w:styleId="PIKOHeadlineSUBPM">
    <w:name w:val="PIKO_Headline SUB PM"/>
    <w:basedOn w:val="Standard"/>
    <w:rsid w:val="00773738"/>
    <w:pPr>
      <w:spacing w:line="360" w:lineRule="exact"/>
      <w:contextualSpacing w:val="0"/>
      <w:textboxTightWrap w:val="none"/>
    </w:pPr>
    <w:rPr>
      <w:rFonts w:cs="Times New Roman"/>
      <w:color w:val="808000"/>
      <w:sz w:val="28"/>
      <w:szCs w:val="20"/>
    </w:rPr>
  </w:style>
  <w:style w:type="character" w:styleId="Hyperlink">
    <w:name w:val="Hyperlink"/>
    <w:basedOn w:val="Absatz-Standardschriftart"/>
    <w:uiPriority w:val="99"/>
    <w:unhideWhenUsed/>
    <w:rsid w:val="00EC2D1A"/>
    <w:rPr>
      <w:color w:val="0563C1" w:themeColor="hyperlink"/>
      <w:u w:val="single"/>
    </w:rPr>
  </w:style>
  <w:style w:type="character" w:customStyle="1" w:styleId="NichtaufgelsteErwhnung1">
    <w:name w:val="Nicht aufgelöste Erwähnung1"/>
    <w:basedOn w:val="Absatz-Standardschriftart"/>
    <w:uiPriority w:val="99"/>
    <w:semiHidden/>
    <w:unhideWhenUsed/>
    <w:rsid w:val="00EC2D1A"/>
    <w:rPr>
      <w:color w:val="605E5C"/>
      <w:shd w:val="clear" w:color="auto" w:fill="E1DFDD"/>
    </w:rPr>
  </w:style>
  <w:style w:type="character" w:styleId="BesuchterLink">
    <w:name w:val="FollowedHyperlink"/>
    <w:basedOn w:val="Absatz-Standardschriftart"/>
    <w:uiPriority w:val="99"/>
    <w:semiHidden/>
    <w:unhideWhenUsed/>
    <w:rsid w:val="00925D9D"/>
    <w:rPr>
      <w:color w:val="954F72" w:themeColor="followedHyperlink"/>
      <w:u w:val="single"/>
    </w:rPr>
  </w:style>
  <w:style w:type="character" w:customStyle="1" w:styleId="berschrift1Zchn">
    <w:name w:val="Überschrift 1 Zchn"/>
    <w:basedOn w:val="Absatz-Standardschriftart"/>
    <w:link w:val="berschrift1"/>
    <w:uiPriority w:val="9"/>
    <w:rsid w:val="00724E85"/>
    <w:rPr>
      <w:rFonts w:ascii="Arial" w:eastAsia="Arial" w:hAnsi="Arial" w:cs="Arial"/>
      <w:b/>
      <w:bCs/>
      <w:sz w:val="20"/>
      <w:szCs w:val="20"/>
      <w:lang w:eastAsia="de-DE" w:bidi="de-DE"/>
    </w:rPr>
  </w:style>
  <w:style w:type="paragraph" w:customStyle="1" w:styleId="pikoanschrift">
    <w:name w:val="piko_anschrift"/>
    <w:basedOn w:val="Standard"/>
    <w:rsid w:val="00580C1F"/>
    <w:pPr>
      <w:spacing w:line="276" w:lineRule="auto"/>
      <w:ind w:right="68"/>
    </w:pPr>
    <w:rPr>
      <w:sz w:val="16"/>
      <w:szCs w:val="20"/>
    </w:rPr>
  </w:style>
  <w:style w:type="paragraph" w:customStyle="1" w:styleId="pikoanschriftheadline">
    <w:name w:val="piko_anschrift_headline"/>
    <w:rsid w:val="00580C1F"/>
    <w:pPr>
      <w:spacing w:after="0" w:line="240" w:lineRule="auto"/>
    </w:pPr>
    <w:rPr>
      <w:rFonts w:ascii="Arial" w:eastAsia="Times New Roman" w:hAnsi="Arial" w:cs="Times New Roman"/>
      <w:b/>
      <w:color w:val="808000"/>
      <w:sz w:val="20"/>
      <w:szCs w:val="20"/>
      <w:lang w:eastAsia="de-DE"/>
    </w:rPr>
  </w:style>
  <w:style w:type="paragraph" w:customStyle="1" w:styleId="pikoabbinderheadline">
    <w:name w:val="piko_abbinder_headline"/>
    <w:rsid w:val="00580C1F"/>
    <w:pPr>
      <w:spacing w:after="0" w:line="320" w:lineRule="exact"/>
    </w:pPr>
    <w:rPr>
      <w:rFonts w:ascii="Arial" w:eastAsia="Times New Roman" w:hAnsi="Arial" w:cs="Times New Roman"/>
      <w:b/>
      <w:color w:val="788232"/>
      <w:sz w:val="20"/>
      <w:szCs w:val="20"/>
      <w:lang w:eastAsia="de-DE"/>
    </w:rPr>
  </w:style>
  <w:style w:type="character" w:customStyle="1" w:styleId="NichtaufgelsteErwhnung2">
    <w:name w:val="Nicht aufgelöste Erwähnung2"/>
    <w:basedOn w:val="Absatz-Standardschriftart"/>
    <w:uiPriority w:val="99"/>
    <w:semiHidden/>
    <w:unhideWhenUsed/>
    <w:rsid w:val="00993962"/>
    <w:rPr>
      <w:color w:val="605E5C"/>
      <w:shd w:val="clear" w:color="auto" w:fill="E1DFDD"/>
    </w:rPr>
  </w:style>
  <w:style w:type="paragraph" w:styleId="Sprechblasentext">
    <w:name w:val="Balloon Text"/>
    <w:basedOn w:val="Standard"/>
    <w:link w:val="SprechblasentextZchn"/>
    <w:uiPriority w:val="99"/>
    <w:semiHidden/>
    <w:unhideWhenUsed/>
    <w:rsid w:val="0011507A"/>
    <w:pPr>
      <w:spacing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1507A"/>
    <w:rPr>
      <w:rFonts w:ascii="Segoe UI" w:eastAsia="Times New Roman" w:hAnsi="Segoe UI" w:cs="Segoe UI"/>
      <w:sz w:val="18"/>
      <w:szCs w:val="18"/>
      <w:lang w:eastAsia="de-DE"/>
    </w:rPr>
  </w:style>
  <w:style w:type="paragraph" w:styleId="StandardWeb">
    <w:name w:val="Normal (Web)"/>
    <w:basedOn w:val="Standard"/>
    <w:uiPriority w:val="99"/>
    <w:semiHidden/>
    <w:unhideWhenUsed/>
    <w:rsid w:val="007C1073"/>
    <w:pPr>
      <w:spacing w:before="100" w:beforeAutospacing="1" w:after="100" w:afterAutospacing="1" w:line="240" w:lineRule="auto"/>
      <w:contextualSpacing w:val="0"/>
      <w:textboxTightWrap w:val="none"/>
    </w:pPr>
    <w:rPr>
      <w:rFonts w:ascii="Times New Roman" w:hAnsi="Times New Roman" w:cs="Times New Roman"/>
      <w:sz w:val="24"/>
      <w:szCs w:val="24"/>
    </w:rPr>
  </w:style>
  <w:style w:type="character" w:styleId="Fett">
    <w:name w:val="Strong"/>
    <w:basedOn w:val="Absatz-Standardschriftart"/>
    <w:uiPriority w:val="22"/>
    <w:qFormat/>
    <w:rsid w:val="004C7FD9"/>
    <w:rPr>
      <w:b/>
      <w:bCs/>
    </w:rPr>
  </w:style>
  <w:style w:type="character" w:customStyle="1" w:styleId="berschrift2Zchn">
    <w:name w:val="Überschrift 2 Zchn"/>
    <w:basedOn w:val="Absatz-Standardschriftart"/>
    <w:link w:val="berschrift2"/>
    <w:uiPriority w:val="9"/>
    <w:semiHidden/>
    <w:rsid w:val="00A1070F"/>
    <w:rPr>
      <w:rFonts w:asciiTheme="majorHAnsi" w:eastAsiaTheme="majorEastAsia" w:hAnsiTheme="majorHAnsi" w:cstheme="majorBidi"/>
      <w:color w:val="2F5496" w:themeColor="accent1" w:themeShade="BF"/>
      <w:sz w:val="26"/>
      <w:szCs w:val="26"/>
      <w:lang w:eastAsia="de-DE"/>
    </w:rPr>
  </w:style>
  <w:style w:type="paragraph" w:styleId="Listenabsatz">
    <w:name w:val="List Paragraph"/>
    <w:basedOn w:val="Standard"/>
    <w:uiPriority w:val="34"/>
    <w:qFormat/>
    <w:rsid w:val="00B870A4"/>
    <w:pPr>
      <w:spacing w:after="160" w:line="259" w:lineRule="auto"/>
      <w:ind w:left="720"/>
      <w:textboxTightWrap w:val="none"/>
    </w:pPr>
    <w:rPr>
      <w:rFonts w:asciiTheme="minorHAnsi" w:eastAsiaTheme="minorHAnsi" w:hAnsiTheme="minorHAnsi" w:cstheme="minorBidi"/>
      <w:lang w:eastAsia="en-US"/>
    </w:rPr>
  </w:style>
  <w:style w:type="character" w:styleId="Hervorhebung">
    <w:name w:val="Emphasis"/>
    <w:basedOn w:val="Absatz-Standardschriftart"/>
    <w:uiPriority w:val="20"/>
    <w:qFormat/>
    <w:rsid w:val="00B806A8"/>
    <w:rPr>
      <w:i/>
      <w:iCs/>
    </w:rPr>
  </w:style>
  <w:style w:type="character" w:styleId="Kommentarzeichen">
    <w:name w:val="annotation reference"/>
    <w:basedOn w:val="Absatz-Standardschriftart"/>
    <w:uiPriority w:val="99"/>
    <w:semiHidden/>
    <w:unhideWhenUsed/>
    <w:rsid w:val="008D4B42"/>
    <w:rPr>
      <w:sz w:val="16"/>
      <w:szCs w:val="16"/>
    </w:rPr>
  </w:style>
  <w:style w:type="paragraph" w:styleId="Kommentartext">
    <w:name w:val="annotation text"/>
    <w:basedOn w:val="Standard"/>
    <w:link w:val="KommentartextZchn"/>
    <w:uiPriority w:val="99"/>
    <w:semiHidden/>
    <w:unhideWhenUsed/>
    <w:rsid w:val="008D4B42"/>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8D4B42"/>
    <w:rPr>
      <w:rFonts w:ascii="Arial" w:eastAsia="Times New Roman" w:hAnsi="Arial" w:cs="Arial"/>
      <w:sz w:val="20"/>
      <w:szCs w:val="20"/>
      <w:lang w:eastAsia="de-DE"/>
    </w:rPr>
  </w:style>
  <w:style w:type="paragraph" w:styleId="Kommentarthema">
    <w:name w:val="annotation subject"/>
    <w:basedOn w:val="Kommentartext"/>
    <w:next w:val="Kommentartext"/>
    <w:link w:val="KommentarthemaZchn"/>
    <w:uiPriority w:val="99"/>
    <w:semiHidden/>
    <w:unhideWhenUsed/>
    <w:rsid w:val="008D4B42"/>
    <w:rPr>
      <w:b/>
      <w:bCs/>
    </w:rPr>
  </w:style>
  <w:style w:type="character" w:customStyle="1" w:styleId="KommentarthemaZchn">
    <w:name w:val="Kommentarthema Zchn"/>
    <w:basedOn w:val="KommentartextZchn"/>
    <w:link w:val="Kommentarthema"/>
    <w:uiPriority w:val="99"/>
    <w:semiHidden/>
    <w:rsid w:val="008D4B42"/>
    <w:rPr>
      <w:rFonts w:ascii="Arial" w:eastAsia="Times New Roman" w:hAnsi="Arial" w:cs="Arial"/>
      <w:b/>
      <w:bCs/>
      <w:sz w:val="20"/>
      <w:szCs w:val="20"/>
      <w:lang w:eastAsia="de-DE"/>
    </w:rPr>
  </w:style>
  <w:style w:type="character" w:customStyle="1" w:styleId="NichtaufgelsteErwhnung3">
    <w:name w:val="Nicht aufgelöste Erwähnung3"/>
    <w:basedOn w:val="Absatz-Standardschriftart"/>
    <w:uiPriority w:val="99"/>
    <w:semiHidden/>
    <w:unhideWhenUsed/>
    <w:rsid w:val="00F24A80"/>
    <w:rPr>
      <w:color w:val="605E5C"/>
      <w:shd w:val="clear" w:color="auto" w:fill="E1DFDD"/>
    </w:rPr>
  </w:style>
  <w:style w:type="character" w:customStyle="1" w:styleId="NichtaufgelsteErwhnung4">
    <w:name w:val="Nicht aufgelöste Erwähnung4"/>
    <w:basedOn w:val="Absatz-Standardschriftart"/>
    <w:uiPriority w:val="99"/>
    <w:semiHidden/>
    <w:unhideWhenUsed/>
    <w:rsid w:val="00DC39EB"/>
    <w:rPr>
      <w:color w:val="605E5C"/>
      <w:shd w:val="clear" w:color="auto" w:fill="E1DFDD"/>
    </w:rPr>
  </w:style>
  <w:style w:type="character" w:customStyle="1" w:styleId="berschrift9Zchn">
    <w:name w:val="Überschrift 9 Zchn"/>
    <w:basedOn w:val="Absatz-Standardschriftart"/>
    <w:link w:val="berschrift9"/>
    <w:uiPriority w:val="9"/>
    <w:semiHidden/>
    <w:rsid w:val="00240F27"/>
    <w:rPr>
      <w:rFonts w:asciiTheme="majorHAnsi" w:eastAsiaTheme="majorEastAsia" w:hAnsiTheme="majorHAnsi" w:cstheme="majorBidi"/>
      <w:i/>
      <w:iCs/>
      <w:color w:val="272727" w:themeColor="text1" w:themeTint="D8"/>
      <w:sz w:val="21"/>
      <w:szCs w:val="21"/>
      <w:lang w:eastAsia="de-DE"/>
    </w:rPr>
  </w:style>
  <w:style w:type="character" w:customStyle="1" w:styleId="jsgrdq">
    <w:name w:val="jsgrdq"/>
    <w:basedOn w:val="Absatz-Standardschriftart"/>
    <w:rsid w:val="00234D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2901097">
      <w:bodyDiv w:val="1"/>
      <w:marLeft w:val="0"/>
      <w:marRight w:val="0"/>
      <w:marTop w:val="0"/>
      <w:marBottom w:val="0"/>
      <w:divBdr>
        <w:top w:val="none" w:sz="0" w:space="0" w:color="auto"/>
        <w:left w:val="none" w:sz="0" w:space="0" w:color="auto"/>
        <w:bottom w:val="none" w:sz="0" w:space="0" w:color="auto"/>
        <w:right w:val="none" w:sz="0" w:space="0" w:color="auto"/>
      </w:divBdr>
    </w:div>
    <w:div w:id="280960567">
      <w:bodyDiv w:val="1"/>
      <w:marLeft w:val="0"/>
      <w:marRight w:val="0"/>
      <w:marTop w:val="0"/>
      <w:marBottom w:val="0"/>
      <w:divBdr>
        <w:top w:val="none" w:sz="0" w:space="0" w:color="auto"/>
        <w:left w:val="none" w:sz="0" w:space="0" w:color="auto"/>
        <w:bottom w:val="none" w:sz="0" w:space="0" w:color="auto"/>
        <w:right w:val="none" w:sz="0" w:space="0" w:color="auto"/>
      </w:divBdr>
    </w:div>
    <w:div w:id="362556189">
      <w:bodyDiv w:val="1"/>
      <w:marLeft w:val="0"/>
      <w:marRight w:val="0"/>
      <w:marTop w:val="0"/>
      <w:marBottom w:val="0"/>
      <w:divBdr>
        <w:top w:val="none" w:sz="0" w:space="0" w:color="auto"/>
        <w:left w:val="none" w:sz="0" w:space="0" w:color="auto"/>
        <w:bottom w:val="none" w:sz="0" w:space="0" w:color="auto"/>
        <w:right w:val="none" w:sz="0" w:space="0" w:color="auto"/>
      </w:divBdr>
      <w:divsChild>
        <w:div w:id="1585146127">
          <w:marLeft w:val="0"/>
          <w:marRight w:val="0"/>
          <w:marTop w:val="0"/>
          <w:marBottom w:val="0"/>
          <w:divBdr>
            <w:top w:val="none" w:sz="0" w:space="0" w:color="auto"/>
            <w:left w:val="none" w:sz="0" w:space="0" w:color="auto"/>
            <w:bottom w:val="none" w:sz="0" w:space="0" w:color="auto"/>
            <w:right w:val="none" w:sz="0" w:space="0" w:color="auto"/>
          </w:divBdr>
          <w:divsChild>
            <w:div w:id="615873200">
              <w:marLeft w:val="0"/>
              <w:marRight w:val="0"/>
              <w:marTop w:val="0"/>
              <w:marBottom w:val="0"/>
              <w:divBdr>
                <w:top w:val="none" w:sz="0" w:space="0" w:color="auto"/>
                <w:left w:val="none" w:sz="0" w:space="0" w:color="auto"/>
                <w:bottom w:val="none" w:sz="0" w:space="0" w:color="auto"/>
                <w:right w:val="none" w:sz="0" w:space="0" w:color="auto"/>
              </w:divBdr>
            </w:div>
          </w:divsChild>
        </w:div>
        <w:div w:id="89664042">
          <w:marLeft w:val="0"/>
          <w:marRight w:val="0"/>
          <w:marTop w:val="0"/>
          <w:marBottom w:val="0"/>
          <w:divBdr>
            <w:top w:val="none" w:sz="0" w:space="0" w:color="auto"/>
            <w:left w:val="none" w:sz="0" w:space="0" w:color="auto"/>
            <w:bottom w:val="none" w:sz="0" w:space="0" w:color="auto"/>
            <w:right w:val="none" w:sz="0" w:space="0" w:color="auto"/>
          </w:divBdr>
        </w:div>
      </w:divsChild>
    </w:div>
    <w:div w:id="491677174">
      <w:bodyDiv w:val="1"/>
      <w:marLeft w:val="0"/>
      <w:marRight w:val="0"/>
      <w:marTop w:val="0"/>
      <w:marBottom w:val="0"/>
      <w:divBdr>
        <w:top w:val="none" w:sz="0" w:space="0" w:color="auto"/>
        <w:left w:val="none" w:sz="0" w:space="0" w:color="auto"/>
        <w:bottom w:val="none" w:sz="0" w:space="0" w:color="auto"/>
        <w:right w:val="none" w:sz="0" w:space="0" w:color="auto"/>
      </w:divBdr>
    </w:div>
    <w:div w:id="510798456">
      <w:bodyDiv w:val="1"/>
      <w:marLeft w:val="0"/>
      <w:marRight w:val="0"/>
      <w:marTop w:val="0"/>
      <w:marBottom w:val="0"/>
      <w:divBdr>
        <w:top w:val="none" w:sz="0" w:space="0" w:color="auto"/>
        <w:left w:val="none" w:sz="0" w:space="0" w:color="auto"/>
        <w:bottom w:val="none" w:sz="0" w:space="0" w:color="auto"/>
        <w:right w:val="none" w:sz="0" w:space="0" w:color="auto"/>
      </w:divBdr>
    </w:div>
    <w:div w:id="627862108">
      <w:bodyDiv w:val="1"/>
      <w:marLeft w:val="0"/>
      <w:marRight w:val="0"/>
      <w:marTop w:val="0"/>
      <w:marBottom w:val="0"/>
      <w:divBdr>
        <w:top w:val="none" w:sz="0" w:space="0" w:color="auto"/>
        <w:left w:val="none" w:sz="0" w:space="0" w:color="auto"/>
        <w:bottom w:val="none" w:sz="0" w:space="0" w:color="auto"/>
        <w:right w:val="none" w:sz="0" w:space="0" w:color="auto"/>
      </w:divBdr>
    </w:div>
    <w:div w:id="1134257584">
      <w:bodyDiv w:val="1"/>
      <w:marLeft w:val="0"/>
      <w:marRight w:val="0"/>
      <w:marTop w:val="0"/>
      <w:marBottom w:val="0"/>
      <w:divBdr>
        <w:top w:val="none" w:sz="0" w:space="0" w:color="auto"/>
        <w:left w:val="none" w:sz="0" w:space="0" w:color="auto"/>
        <w:bottom w:val="none" w:sz="0" w:space="0" w:color="auto"/>
        <w:right w:val="none" w:sz="0" w:space="0" w:color="auto"/>
      </w:divBdr>
    </w:div>
    <w:div w:id="1167667653">
      <w:bodyDiv w:val="1"/>
      <w:marLeft w:val="0"/>
      <w:marRight w:val="0"/>
      <w:marTop w:val="0"/>
      <w:marBottom w:val="0"/>
      <w:divBdr>
        <w:top w:val="none" w:sz="0" w:space="0" w:color="auto"/>
        <w:left w:val="none" w:sz="0" w:space="0" w:color="auto"/>
        <w:bottom w:val="none" w:sz="0" w:space="0" w:color="auto"/>
        <w:right w:val="none" w:sz="0" w:space="0" w:color="auto"/>
      </w:divBdr>
    </w:div>
    <w:div w:id="1231499720">
      <w:bodyDiv w:val="1"/>
      <w:marLeft w:val="0"/>
      <w:marRight w:val="0"/>
      <w:marTop w:val="0"/>
      <w:marBottom w:val="0"/>
      <w:divBdr>
        <w:top w:val="none" w:sz="0" w:space="0" w:color="auto"/>
        <w:left w:val="none" w:sz="0" w:space="0" w:color="auto"/>
        <w:bottom w:val="none" w:sz="0" w:space="0" w:color="auto"/>
        <w:right w:val="none" w:sz="0" w:space="0" w:color="auto"/>
      </w:divBdr>
    </w:div>
    <w:div w:id="1332562960">
      <w:bodyDiv w:val="1"/>
      <w:marLeft w:val="0"/>
      <w:marRight w:val="0"/>
      <w:marTop w:val="0"/>
      <w:marBottom w:val="0"/>
      <w:divBdr>
        <w:top w:val="none" w:sz="0" w:space="0" w:color="auto"/>
        <w:left w:val="none" w:sz="0" w:space="0" w:color="auto"/>
        <w:bottom w:val="none" w:sz="0" w:space="0" w:color="auto"/>
        <w:right w:val="none" w:sz="0" w:space="0" w:color="auto"/>
      </w:divBdr>
    </w:div>
    <w:div w:id="1906454910">
      <w:bodyDiv w:val="1"/>
      <w:marLeft w:val="0"/>
      <w:marRight w:val="0"/>
      <w:marTop w:val="0"/>
      <w:marBottom w:val="0"/>
      <w:divBdr>
        <w:top w:val="none" w:sz="0" w:space="0" w:color="auto"/>
        <w:left w:val="none" w:sz="0" w:space="0" w:color="auto"/>
        <w:bottom w:val="none" w:sz="0" w:space="0" w:color="auto"/>
        <w:right w:val="none" w:sz="0" w:space="0" w:color="auto"/>
      </w:divBdr>
    </w:div>
    <w:div w:id="2113351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www.pfronten.de/" TargetMode="External"/><Relationship Id="rId18" Type="http://schemas.openxmlformats.org/officeDocument/2006/relationships/hyperlink" Target="http://www.moorings.de" TargetMode="External"/><Relationship Id="rId3" Type="http://schemas.openxmlformats.org/officeDocument/2006/relationships/settings" Target="settings.xml"/><Relationship Id="rId21" Type="http://schemas.openxmlformats.org/officeDocument/2006/relationships/hyperlink" Target="mailto:fmb@piroth-kommunikation.com" TargetMode="External"/><Relationship Id="rId7" Type="http://schemas.openxmlformats.org/officeDocument/2006/relationships/image" Target="media/image3.jpeg"/><Relationship Id="rId12" Type="http://schemas.openxmlformats.org/officeDocument/2006/relationships/hyperlink" Target="http://www.bayerisch-schwaben.de" TargetMode="External"/><Relationship Id="rId17" Type="http://schemas.openxmlformats.org/officeDocument/2006/relationships/hyperlink" Target="http://www.sunsail.de" TargetMode="External"/><Relationship Id="rId2" Type="http://schemas.openxmlformats.org/officeDocument/2006/relationships/styles" Target="styles.xml"/><Relationship Id="rId16" Type="http://schemas.openxmlformats.org/officeDocument/2006/relationships/hyperlink" Target="https://www.rothenburg-tourismus.de/" TargetMode="External"/><Relationship Id="rId20" Type="http://schemas.openxmlformats.org/officeDocument/2006/relationships/hyperlink" Target="http://www.piroth-kommunikation.com/"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atlantikkustefrankreich.de/" TargetMode="External"/><Relationship Id="rId5" Type="http://schemas.openxmlformats.org/officeDocument/2006/relationships/image" Target="media/image1.png"/><Relationship Id="rId15" Type="http://schemas.openxmlformats.org/officeDocument/2006/relationships/hyperlink" Target="https://www.visitmonaco.com/de" TargetMode="External"/><Relationship Id="rId23" Type="http://schemas.openxmlformats.org/officeDocument/2006/relationships/theme" Target="theme/theme1.xml"/><Relationship Id="rId10" Type="http://schemas.openxmlformats.org/officeDocument/2006/relationships/hyperlink" Target="https://www.suedsteiermark.com/de" TargetMode="External"/><Relationship Id="rId19" Type="http://schemas.openxmlformats.org/officeDocument/2006/relationships/hyperlink" Target="https://www.pfalzblick.de/de/zimmer-preise/inklusivleistungen/" TargetMode="External"/><Relationship Id="rId4" Type="http://schemas.openxmlformats.org/officeDocument/2006/relationships/webSettings" Target="webSettings.xml"/><Relationship Id="rId9" Type="http://schemas.openxmlformats.org/officeDocument/2006/relationships/hyperlink" Target="http://www.fichtelgebirge.bayern/" TargetMode="External"/><Relationship Id="rId14" Type="http://schemas.openxmlformats.org/officeDocument/2006/relationships/hyperlink" Target="https://visitskane.com/de" TargetMode="Externa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1346</Words>
  <Characters>8487</Characters>
  <Application>Microsoft Office Word</Application>
  <DocSecurity>0</DocSecurity>
  <Lines>70</Lines>
  <Paragraphs>19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Franziska Bernholz</dc:creator>
  <cp:lastModifiedBy>Franziska Bernholz / piroth.kommunikation</cp:lastModifiedBy>
  <cp:revision>24</cp:revision>
  <cp:lastPrinted>2020-11-18T13:25:00Z</cp:lastPrinted>
  <dcterms:created xsi:type="dcterms:W3CDTF">2020-11-18T10:55:00Z</dcterms:created>
  <dcterms:modified xsi:type="dcterms:W3CDTF">2021-01-21T12:27:00Z</dcterms:modified>
</cp:coreProperties>
</file>